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7049A">
        <w:rPr>
          <w:rFonts w:ascii="Times New Roman" w:hAnsi="Times New Roman" w:cs="Times New Roman"/>
          <w:sz w:val="28"/>
          <w:szCs w:val="28"/>
        </w:rPr>
        <w:t>94А-866-1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/15.11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E2316">
        <w:rPr>
          <w:rFonts w:ascii="Times New Roman" w:hAnsi="Times New Roman" w:cs="Times New Roman"/>
          <w:b/>
          <w:sz w:val="32"/>
          <w:szCs w:val="32"/>
        </w:rPr>
        <w:t>АЛЕКСАНДЪР ПЕТРОВ ПЕТКОВ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6683D">
        <w:rPr>
          <w:rFonts w:ascii="Times New Roman" w:hAnsi="Times New Roman" w:cs="Times New Roman"/>
          <w:sz w:val="28"/>
          <w:szCs w:val="28"/>
        </w:rPr>
        <w:t>гр.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Pr="0062399C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CD3217">
        <w:rPr>
          <w:rFonts w:ascii="Times New Roman" w:hAnsi="Times New Roman" w:cs="Times New Roman"/>
          <w:sz w:val="28"/>
          <w:szCs w:val="28"/>
        </w:rPr>
        <w:t>292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CD3217">
        <w:rPr>
          <w:rFonts w:ascii="Times New Roman" w:hAnsi="Times New Roman" w:cs="Times New Roman"/>
          <w:sz w:val="28"/>
          <w:szCs w:val="28"/>
        </w:rPr>
        <w:t>05.08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15.11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B544C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29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C9" w:rsidRDefault="00EC56C9" w:rsidP="00A50122">
      <w:r>
        <w:separator/>
      </w:r>
    </w:p>
  </w:endnote>
  <w:endnote w:type="continuationSeparator" w:id="0">
    <w:p w:rsidR="00EC56C9" w:rsidRDefault="00EC56C9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C9" w:rsidRDefault="00EC56C9" w:rsidP="00A50122">
      <w:r>
        <w:separator/>
      </w:r>
    </w:p>
  </w:footnote>
  <w:footnote w:type="continuationSeparator" w:id="0">
    <w:p w:rsidR="00EC56C9" w:rsidRDefault="00EC56C9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44768"/>
    <w:rsid w:val="00152111"/>
    <w:rsid w:val="0016587D"/>
    <w:rsid w:val="0017049A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80E"/>
    <w:rsid w:val="00CA4A34"/>
    <w:rsid w:val="00CA5DCC"/>
    <w:rsid w:val="00CB44AC"/>
    <w:rsid w:val="00CB4618"/>
    <w:rsid w:val="00CB6848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D71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4E25915-B4E0-4B2B-BAE0-8B5536F0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2024-11-15T11:37:00Z</dcterms:modified>
</cp:coreProperties>
</file>