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727" w:rsidRPr="00EC1FCF" w:rsidRDefault="00862727" w:rsidP="00BE66E8">
      <w:pPr>
        <w:spacing w:after="0" w:line="240" w:lineRule="auto"/>
        <w:jc w:val="center"/>
        <w:rPr>
          <w:rFonts w:ascii="Times New Roman" w:eastAsia="Times New Roman" w:hAnsi="Times New Roman" w:cs="Times New Roman"/>
          <w:b/>
          <w:sz w:val="40"/>
          <w:szCs w:val="40"/>
          <w:u w:val="single"/>
          <w:lang w:eastAsia="bg-BG"/>
        </w:rPr>
      </w:pPr>
      <w:r w:rsidRPr="00EC1FCF">
        <w:rPr>
          <w:rFonts w:ascii="Times New Roman" w:eastAsia="Times New Roman" w:hAnsi="Times New Roman" w:cs="Times New Roman"/>
          <w:b/>
          <w:sz w:val="40"/>
          <w:szCs w:val="40"/>
          <w:u w:val="single"/>
          <w:lang w:eastAsia="bg-BG"/>
        </w:rPr>
        <w:t>ОБЩИНСКИ СЪВЕТ ИВАНОВО, ОБЛАСТ  РУСЕ</w:t>
      </w:r>
    </w:p>
    <w:p w:rsidR="00862727" w:rsidRPr="00EC1FCF" w:rsidRDefault="00862727" w:rsidP="00BE66E8">
      <w:pPr>
        <w:spacing w:after="0" w:line="240" w:lineRule="auto"/>
        <w:rPr>
          <w:rFonts w:ascii="Times New Roman" w:eastAsia="Times New Roman" w:hAnsi="Times New Roman" w:cs="Times New Roman"/>
          <w:sz w:val="28"/>
          <w:szCs w:val="28"/>
          <w:lang w:eastAsia="bg-BG"/>
        </w:rPr>
      </w:pPr>
    </w:p>
    <w:p w:rsidR="00862727" w:rsidRPr="00EC1FCF" w:rsidRDefault="00862727" w:rsidP="00BE66E8">
      <w:pPr>
        <w:spacing w:after="0" w:line="240" w:lineRule="auto"/>
        <w:rPr>
          <w:rFonts w:ascii="Times New Roman" w:eastAsia="Times New Roman" w:hAnsi="Times New Roman" w:cs="Times New Roman"/>
          <w:sz w:val="28"/>
          <w:szCs w:val="28"/>
          <w:lang w:eastAsia="bg-BG"/>
        </w:rPr>
      </w:pPr>
    </w:p>
    <w:p w:rsidR="00862727" w:rsidRPr="00EC1FCF" w:rsidRDefault="00862727" w:rsidP="00BE66E8">
      <w:pPr>
        <w:spacing w:after="0" w:line="240" w:lineRule="auto"/>
        <w:rPr>
          <w:rFonts w:ascii="Times New Roman" w:eastAsia="Times New Roman" w:hAnsi="Times New Roman" w:cs="Times New Roman"/>
          <w:sz w:val="28"/>
          <w:szCs w:val="28"/>
          <w:lang w:eastAsia="bg-BG"/>
        </w:rPr>
      </w:pPr>
    </w:p>
    <w:p w:rsidR="00862727" w:rsidRPr="00EC1FCF" w:rsidRDefault="00862727" w:rsidP="00BE66E8">
      <w:pPr>
        <w:spacing w:after="0" w:line="240" w:lineRule="auto"/>
        <w:rPr>
          <w:rFonts w:ascii="Times New Roman" w:eastAsia="Times New Roman" w:hAnsi="Times New Roman" w:cs="Times New Roman"/>
          <w:sz w:val="28"/>
          <w:szCs w:val="28"/>
          <w:lang w:eastAsia="bg-BG"/>
        </w:rPr>
      </w:pPr>
    </w:p>
    <w:p w:rsidR="00862727" w:rsidRPr="00EC1FCF" w:rsidRDefault="00862727" w:rsidP="00BE66E8">
      <w:pPr>
        <w:spacing w:after="0" w:line="240" w:lineRule="auto"/>
        <w:rPr>
          <w:rFonts w:ascii="Times New Roman" w:eastAsia="Times New Roman" w:hAnsi="Times New Roman" w:cs="Times New Roman"/>
          <w:sz w:val="28"/>
          <w:szCs w:val="28"/>
          <w:lang w:eastAsia="bg-BG"/>
        </w:rPr>
      </w:pPr>
    </w:p>
    <w:p w:rsidR="00862727" w:rsidRPr="00EC1FCF" w:rsidRDefault="00862727" w:rsidP="00BE66E8">
      <w:pPr>
        <w:spacing w:after="0" w:line="240" w:lineRule="auto"/>
        <w:rPr>
          <w:rFonts w:ascii="Times New Roman" w:eastAsia="Times New Roman" w:hAnsi="Times New Roman" w:cs="Times New Roman"/>
          <w:sz w:val="28"/>
          <w:szCs w:val="28"/>
          <w:lang w:eastAsia="bg-BG"/>
        </w:rPr>
      </w:pPr>
    </w:p>
    <w:p w:rsidR="00862727" w:rsidRPr="00EC1FCF" w:rsidRDefault="00862727" w:rsidP="00BE66E8">
      <w:pPr>
        <w:spacing w:after="0" w:line="240" w:lineRule="auto"/>
        <w:rPr>
          <w:rFonts w:ascii="Times New Roman" w:eastAsia="Times New Roman" w:hAnsi="Times New Roman" w:cs="Times New Roman"/>
          <w:sz w:val="28"/>
          <w:szCs w:val="28"/>
          <w:lang w:eastAsia="bg-BG"/>
        </w:rPr>
      </w:pPr>
    </w:p>
    <w:p w:rsidR="00862727" w:rsidRPr="00EC1FCF" w:rsidRDefault="00862727" w:rsidP="00BE66E8">
      <w:pPr>
        <w:spacing w:after="0" w:line="240" w:lineRule="auto"/>
        <w:rPr>
          <w:rFonts w:ascii="Times New Roman" w:eastAsia="Times New Roman" w:hAnsi="Times New Roman" w:cs="Times New Roman"/>
          <w:sz w:val="28"/>
          <w:szCs w:val="28"/>
          <w:lang w:eastAsia="bg-BG"/>
        </w:rPr>
      </w:pPr>
    </w:p>
    <w:p w:rsidR="00862727" w:rsidRPr="00EC1FCF" w:rsidRDefault="00862727" w:rsidP="00BE66E8">
      <w:pPr>
        <w:spacing w:after="0" w:line="240" w:lineRule="auto"/>
        <w:rPr>
          <w:rFonts w:ascii="Times New Roman" w:eastAsia="Times New Roman" w:hAnsi="Times New Roman" w:cs="Times New Roman"/>
          <w:sz w:val="28"/>
          <w:szCs w:val="28"/>
          <w:lang w:eastAsia="bg-BG"/>
        </w:rPr>
      </w:pPr>
    </w:p>
    <w:p w:rsidR="00862727" w:rsidRPr="00EC1FCF" w:rsidRDefault="00862727" w:rsidP="00BE66E8">
      <w:pPr>
        <w:spacing w:after="0" w:line="240" w:lineRule="auto"/>
        <w:rPr>
          <w:rFonts w:ascii="Times New Roman" w:eastAsia="Times New Roman" w:hAnsi="Times New Roman" w:cs="Times New Roman"/>
          <w:sz w:val="28"/>
          <w:szCs w:val="28"/>
          <w:lang w:eastAsia="bg-BG"/>
        </w:rPr>
      </w:pPr>
    </w:p>
    <w:p w:rsidR="00191B6C" w:rsidRPr="00EC1FCF" w:rsidRDefault="00191B6C" w:rsidP="00BE66E8">
      <w:pPr>
        <w:spacing w:after="0" w:line="240" w:lineRule="auto"/>
        <w:rPr>
          <w:rFonts w:ascii="Times New Roman" w:eastAsia="Times New Roman" w:hAnsi="Times New Roman" w:cs="Times New Roman"/>
          <w:sz w:val="28"/>
          <w:szCs w:val="28"/>
          <w:lang w:val="en-US" w:eastAsia="bg-BG"/>
        </w:rPr>
      </w:pPr>
    </w:p>
    <w:p w:rsidR="00191B6C" w:rsidRPr="00EC1FCF" w:rsidRDefault="00191B6C" w:rsidP="00BE66E8">
      <w:pPr>
        <w:spacing w:after="0" w:line="240" w:lineRule="auto"/>
        <w:rPr>
          <w:rFonts w:ascii="Times New Roman" w:eastAsia="Times New Roman" w:hAnsi="Times New Roman" w:cs="Times New Roman"/>
          <w:sz w:val="28"/>
          <w:szCs w:val="28"/>
          <w:lang w:val="en-US" w:eastAsia="bg-BG"/>
        </w:rPr>
      </w:pPr>
    </w:p>
    <w:p w:rsidR="00191B6C" w:rsidRPr="00EC1FCF" w:rsidRDefault="00191B6C" w:rsidP="00BE66E8">
      <w:pPr>
        <w:spacing w:after="0" w:line="240" w:lineRule="auto"/>
        <w:rPr>
          <w:rFonts w:ascii="Times New Roman" w:eastAsia="Times New Roman" w:hAnsi="Times New Roman" w:cs="Times New Roman"/>
          <w:sz w:val="28"/>
          <w:szCs w:val="28"/>
          <w:lang w:val="en-US" w:eastAsia="bg-BG"/>
        </w:rPr>
      </w:pPr>
    </w:p>
    <w:p w:rsidR="00191B6C" w:rsidRPr="00EC1FCF" w:rsidRDefault="00191B6C" w:rsidP="00BE66E8">
      <w:pPr>
        <w:spacing w:after="0" w:line="240" w:lineRule="auto"/>
        <w:rPr>
          <w:rFonts w:ascii="Times New Roman" w:eastAsia="Times New Roman" w:hAnsi="Times New Roman" w:cs="Times New Roman"/>
          <w:sz w:val="28"/>
          <w:szCs w:val="28"/>
          <w:lang w:val="en-US" w:eastAsia="bg-BG"/>
        </w:rPr>
      </w:pPr>
    </w:p>
    <w:p w:rsidR="00862727" w:rsidRPr="00EC1FCF" w:rsidRDefault="00862727" w:rsidP="00BE66E8">
      <w:pPr>
        <w:keepNext/>
        <w:spacing w:after="0" w:line="240" w:lineRule="auto"/>
        <w:jc w:val="center"/>
        <w:outlineLvl w:val="7"/>
        <w:rPr>
          <w:rFonts w:ascii="Times New Roman" w:eastAsia="Times New Roman" w:hAnsi="Times New Roman" w:cs="Times New Roman"/>
          <w:b/>
          <w:sz w:val="96"/>
          <w:szCs w:val="96"/>
        </w:rPr>
      </w:pPr>
      <w:r w:rsidRPr="00EC1FCF">
        <w:rPr>
          <w:rFonts w:ascii="Times New Roman" w:eastAsia="Times New Roman" w:hAnsi="Times New Roman" w:cs="Times New Roman"/>
          <w:b/>
          <w:sz w:val="96"/>
          <w:szCs w:val="96"/>
        </w:rPr>
        <w:t>Б Ю Л Е Т И Н</w:t>
      </w:r>
    </w:p>
    <w:p w:rsidR="00862727" w:rsidRPr="00EC1FCF" w:rsidRDefault="00862727" w:rsidP="00BE66E8">
      <w:pPr>
        <w:spacing w:after="0" w:line="240" w:lineRule="auto"/>
        <w:jc w:val="center"/>
        <w:rPr>
          <w:rFonts w:ascii="Times New Roman" w:eastAsia="Times New Roman" w:hAnsi="Times New Roman" w:cs="Times New Roman"/>
          <w:sz w:val="96"/>
          <w:szCs w:val="96"/>
          <w:lang w:eastAsia="bg-BG"/>
        </w:rPr>
      </w:pPr>
    </w:p>
    <w:p w:rsidR="00862727" w:rsidRPr="00EC1FCF" w:rsidRDefault="00862727" w:rsidP="00BE66E8">
      <w:pPr>
        <w:spacing w:after="0" w:line="240" w:lineRule="auto"/>
        <w:jc w:val="center"/>
        <w:rPr>
          <w:rFonts w:ascii="Times New Roman" w:eastAsia="Times New Roman" w:hAnsi="Times New Roman" w:cs="Times New Roman"/>
          <w:sz w:val="96"/>
          <w:szCs w:val="96"/>
          <w:lang w:eastAsia="bg-BG"/>
        </w:rPr>
      </w:pPr>
    </w:p>
    <w:p w:rsidR="00862727" w:rsidRPr="00035093" w:rsidRDefault="00862727" w:rsidP="00BE66E8">
      <w:pPr>
        <w:spacing w:after="0" w:line="240" w:lineRule="auto"/>
        <w:jc w:val="center"/>
        <w:rPr>
          <w:rFonts w:ascii="Times New Roman" w:eastAsia="Times New Roman" w:hAnsi="Times New Roman" w:cs="Times New Roman"/>
          <w:b/>
          <w:sz w:val="96"/>
          <w:szCs w:val="96"/>
          <w:lang w:eastAsia="bg-BG"/>
        </w:rPr>
      </w:pPr>
      <w:r w:rsidRPr="00EC1FCF">
        <w:rPr>
          <w:rFonts w:ascii="Times New Roman" w:eastAsia="Times New Roman" w:hAnsi="Times New Roman" w:cs="Times New Roman"/>
          <w:b/>
          <w:sz w:val="96"/>
          <w:szCs w:val="96"/>
          <w:lang w:eastAsia="bg-BG"/>
        </w:rPr>
        <w:t>№</w:t>
      </w:r>
      <w:r w:rsidR="007851B4">
        <w:rPr>
          <w:rFonts w:ascii="Times New Roman" w:eastAsia="Times New Roman" w:hAnsi="Times New Roman" w:cs="Times New Roman"/>
          <w:b/>
          <w:sz w:val="96"/>
          <w:szCs w:val="96"/>
          <w:lang w:val="en-US" w:eastAsia="bg-BG"/>
        </w:rPr>
        <w:t>2</w:t>
      </w:r>
      <w:r w:rsidR="00527DB5">
        <w:rPr>
          <w:rFonts w:ascii="Times New Roman" w:eastAsia="Times New Roman" w:hAnsi="Times New Roman" w:cs="Times New Roman"/>
          <w:b/>
          <w:sz w:val="96"/>
          <w:szCs w:val="96"/>
          <w:lang w:val="en-US" w:eastAsia="bg-BG"/>
        </w:rPr>
        <w:t>6</w:t>
      </w:r>
    </w:p>
    <w:p w:rsidR="00447138" w:rsidRPr="00EC1FCF" w:rsidRDefault="00447138" w:rsidP="00BE66E8">
      <w:pPr>
        <w:spacing w:after="0" w:line="240" w:lineRule="auto"/>
        <w:rPr>
          <w:rFonts w:ascii="Times New Roman" w:eastAsia="Times New Roman" w:hAnsi="Times New Roman" w:cs="Times New Roman"/>
          <w:b/>
          <w:sz w:val="96"/>
          <w:szCs w:val="96"/>
          <w:lang w:val="en-US" w:eastAsia="bg-BG"/>
        </w:rPr>
      </w:pPr>
    </w:p>
    <w:p w:rsidR="00862727" w:rsidRPr="00EC1FCF" w:rsidRDefault="00862727" w:rsidP="00BE66E8">
      <w:pPr>
        <w:spacing w:after="0" w:line="240" w:lineRule="auto"/>
        <w:jc w:val="center"/>
        <w:rPr>
          <w:rFonts w:ascii="Times New Roman" w:eastAsia="Times New Roman" w:hAnsi="Times New Roman" w:cs="Times New Roman"/>
          <w:sz w:val="28"/>
          <w:szCs w:val="28"/>
          <w:lang w:eastAsia="bg-BG"/>
        </w:rPr>
      </w:pPr>
    </w:p>
    <w:p w:rsidR="00862727" w:rsidRPr="00EC1FCF" w:rsidRDefault="00862727" w:rsidP="00BE66E8">
      <w:pPr>
        <w:spacing w:after="0" w:line="240" w:lineRule="auto"/>
        <w:rPr>
          <w:rFonts w:ascii="Times New Roman" w:eastAsia="Times New Roman" w:hAnsi="Times New Roman" w:cs="Times New Roman"/>
          <w:sz w:val="28"/>
          <w:szCs w:val="28"/>
          <w:lang w:val="en-US" w:eastAsia="bg-BG"/>
        </w:rPr>
      </w:pPr>
    </w:p>
    <w:p w:rsidR="00447138" w:rsidRPr="00EC1FCF" w:rsidRDefault="00447138" w:rsidP="00BE66E8">
      <w:pPr>
        <w:spacing w:after="0" w:line="240" w:lineRule="auto"/>
        <w:rPr>
          <w:rFonts w:ascii="Times New Roman" w:eastAsia="Times New Roman" w:hAnsi="Times New Roman" w:cs="Times New Roman"/>
          <w:sz w:val="28"/>
          <w:szCs w:val="28"/>
          <w:lang w:val="en-US" w:eastAsia="bg-BG"/>
        </w:rPr>
      </w:pPr>
    </w:p>
    <w:p w:rsidR="00D14FD8" w:rsidRPr="00EC1FCF" w:rsidRDefault="00D14FD8" w:rsidP="00BE66E8">
      <w:pPr>
        <w:spacing w:after="0" w:line="240" w:lineRule="auto"/>
        <w:rPr>
          <w:rFonts w:ascii="Times New Roman" w:eastAsia="Times New Roman" w:hAnsi="Times New Roman" w:cs="Times New Roman"/>
          <w:sz w:val="28"/>
          <w:szCs w:val="28"/>
          <w:lang w:val="en-US" w:eastAsia="bg-BG"/>
        </w:rPr>
      </w:pPr>
    </w:p>
    <w:p w:rsidR="00862727" w:rsidRPr="00EC1FCF" w:rsidRDefault="00862727" w:rsidP="00BE66E8">
      <w:pPr>
        <w:spacing w:after="0" w:line="240" w:lineRule="auto"/>
        <w:rPr>
          <w:rFonts w:ascii="Times New Roman" w:eastAsia="Times New Roman" w:hAnsi="Times New Roman" w:cs="Times New Roman"/>
          <w:sz w:val="28"/>
          <w:szCs w:val="28"/>
          <w:lang w:eastAsia="bg-BG"/>
        </w:rPr>
      </w:pPr>
    </w:p>
    <w:p w:rsidR="00862727" w:rsidRPr="00EC1FCF" w:rsidRDefault="00862727" w:rsidP="00BE66E8">
      <w:pPr>
        <w:tabs>
          <w:tab w:val="left" w:pos="708"/>
          <w:tab w:val="center" w:pos="4320"/>
          <w:tab w:val="right" w:pos="8640"/>
        </w:tabs>
        <w:spacing w:after="0" w:line="240" w:lineRule="auto"/>
        <w:rPr>
          <w:rFonts w:ascii="Times New Roman" w:eastAsia="Times New Roman" w:hAnsi="Times New Roman" w:cs="Times New Roman"/>
          <w:sz w:val="28"/>
          <w:szCs w:val="28"/>
          <w:lang w:eastAsia="bg-BG"/>
        </w:rPr>
      </w:pPr>
    </w:p>
    <w:p w:rsidR="00862727" w:rsidRPr="00EC1FCF" w:rsidRDefault="00862727" w:rsidP="00BE66E8">
      <w:pPr>
        <w:tabs>
          <w:tab w:val="left" w:pos="708"/>
          <w:tab w:val="center" w:pos="4320"/>
          <w:tab w:val="right" w:pos="8640"/>
        </w:tabs>
        <w:spacing w:after="0" w:line="240" w:lineRule="auto"/>
        <w:rPr>
          <w:rFonts w:ascii="Times New Roman" w:eastAsia="Times New Roman" w:hAnsi="Times New Roman" w:cs="Times New Roman"/>
          <w:sz w:val="28"/>
          <w:szCs w:val="28"/>
          <w:lang w:eastAsia="bg-BG"/>
        </w:rPr>
      </w:pPr>
    </w:p>
    <w:p w:rsidR="00862727" w:rsidRPr="00EC1FCF" w:rsidRDefault="00862727" w:rsidP="00BE66E8">
      <w:pPr>
        <w:spacing w:after="0" w:line="240" w:lineRule="auto"/>
        <w:rPr>
          <w:rFonts w:ascii="Times New Roman" w:eastAsia="Times New Roman" w:hAnsi="Times New Roman" w:cs="Times New Roman"/>
          <w:sz w:val="28"/>
          <w:szCs w:val="28"/>
          <w:lang w:eastAsia="bg-BG"/>
        </w:rPr>
      </w:pPr>
    </w:p>
    <w:p w:rsidR="00862727" w:rsidRPr="00EC1FCF" w:rsidRDefault="006D0AF4" w:rsidP="00BE66E8">
      <w:pPr>
        <w:spacing w:after="0" w:line="240" w:lineRule="auto"/>
        <w:jc w:val="center"/>
        <w:rPr>
          <w:rFonts w:ascii="Times New Roman" w:eastAsia="Times New Roman" w:hAnsi="Times New Roman" w:cs="Times New Roman"/>
          <w:b/>
          <w:i/>
          <w:sz w:val="36"/>
          <w:szCs w:val="24"/>
          <w:lang w:eastAsia="bg-BG"/>
        </w:rPr>
      </w:pPr>
      <w:r w:rsidRPr="00EC1FCF">
        <w:rPr>
          <w:rFonts w:ascii="Times New Roman" w:eastAsia="Times New Roman" w:hAnsi="Times New Roman" w:cs="Times New Roman"/>
          <w:b/>
          <w:i/>
          <w:sz w:val="36"/>
          <w:szCs w:val="24"/>
          <w:lang w:eastAsia="bg-BG"/>
        </w:rPr>
        <w:t>Решения по Протокол №</w:t>
      </w:r>
      <w:r w:rsidR="007851B4">
        <w:rPr>
          <w:rFonts w:ascii="Times New Roman" w:eastAsia="Times New Roman" w:hAnsi="Times New Roman" w:cs="Times New Roman"/>
          <w:b/>
          <w:i/>
          <w:sz w:val="36"/>
          <w:szCs w:val="24"/>
          <w:lang w:val="en-US" w:eastAsia="bg-BG"/>
        </w:rPr>
        <w:t>2</w:t>
      </w:r>
      <w:r w:rsidR="00527DB5">
        <w:rPr>
          <w:rFonts w:ascii="Times New Roman" w:eastAsia="Times New Roman" w:hAnsi="Times New Roman" w:cs="Times New Roman"/>
          <w:b/>
          <w:i/>
          <w:sz w:val="36"/>
          <w:szCs w:val="24"/>
          <w:lang w:val="en-US" w:eastAsia="bg-BG"/>
        </w:rPr>
        <w:t>6</w:t>
      </w:r>
      <w:r w:rsidR="00862727" w:rsidRPr="00EC1FCF">
        <w:rPr>
          <w:rFonts w:ascii="Times New Roman" w:eastAsia="Times New Roman" w:hAnsi="Times New Roman" w:cs="Times New Roman"/>
          <w:b/>
          <w:i/>
          <w:sz w:val="36"/>
          <w:szCs w:val="24"/>
          <w:lang w:eastAsia="bg-BG"/>
        </w:rPr>
        <w:t>/</w:t>
      </w:r>
      <w:r w:rsidR="002D2EA8" w:rsidRPr="00EC1FCF">
        <w:rPr>
          <w:rFonts w:ascii="Times New Roman" w:eastAsia="Times New Roman" w:hAnsi="Times New Roman" w:cs="Times New Roman"/>
          <w:b/>
          <w:i/>
          <w:sz w:val="36"/>
          <w:szCs w:val="24"/>
          <w:lang w:val="en-US" w:eastAsia="bg-BG"/>
        </w:rPr>
        <w:t xml:space="preserve"> </w:t>
      </w:r>
      <w:r w:rsidR="00527DB5">
        <w:rPr>
          <w:rFonts w:ascii="Times New Roman" w:eastAsia="Times New Roman" w:hAnsi="Times New Roman" w:cs="Times New Roman"/>
          <w:b/>
          <w:i/>
          <w:sz w:val="36"/>
          <w:szCs w:val="24"/>
          <w:lang w:val="en-US" w:eastAsia="bg-BG"/>
        </w:rPr>
        <w:t>15</w:t>
      </w:r>
      <w:r w:rsidR="00862727" w:rsidRPr="00EC1FCF">
        <w:rPr>
          <w:rFonts w:ascii="Times New Roman" w:eastAsia="Times New Roman" w:hAnsi="Times New Roman" w:cs="Times New Roman"/>
          <w:b/>
          <w:i/>
          <w:sz w:val="36"/>
          <w:szCs w:val="24"/>
          <w:lang w:eastAsia="bg-BG"/>
        </w:rPr>
        <w:t>.</w:t>
      </w:r>
      <w:r w:rsidR="00543AC2">
        <w:rPr>
          <w:rFonts w:ascii="Times New Roman" w:eastAsia="Times New Roman" w:hAnsi="Times New Roman" w:cs="Times New Roman"/>
          <w:b/>
          <w:i/>
          <w:sz w:val="36"/>
          <w:szCs w:val="24"/>
          <w:lang w:eastAsia="bg-BG"/>
        </w:rPr>
        <w:t>0</w:t>
      </w:r>
      <w:r w:rsidR="00527DB5">
        <w:rPr>
          <w:rFonts w:ascii="Times New Roman" w:eastAsia="Times New Roman" w:hAnsi="Times New Roman" w:cs="Times New Roman"/>
          <w:b/>
          <w:i/>
          <w:sz w:val="36"/>
          <w:szCs w:val="24"/>
          <w:lang w:val="en-US" w:eastAsia="bg-BG"/>
        </w:rPr>
        <w:t>5</w:t>
      </w:r>
      <w:r w:rsidR="00862727" w:rsidRPr="00EC1FCF">
        <w:rPr>
          <w:rFonts w:ascii="Times New Roman" w:eastAsia="Times New Roman" w:hAnsi="Times New Roman" w:cs="Times New Roman"/>
          <w:b/>
          <w:i/>
          <w:sz w:val="36"/>
          <w:szCs w:val="24"/>
          <w:lang w:eastAsia="bg-BG"/>
        </w:rPr>
        <w:t>.20</w:t>
      </w:r>
      <w:r w:rsidR="003A7A17" w:rsidRPr="00EC1FCF">
        <w:rPr>
          <w:rFonts w:ascii="Times New Roman" w:eastAsia="Times New Roman" w:hAnsi="Times New Roman" w:cs="Times New Roman"/>
          <w:b/>
          <w:i/>
          <w:sz w:val="36"/>
          <w:szCs w:val="24"/>
          <w:lang w:val="en-US" w:eastAsia="bg-BG"/>
        </w:rPr>
        <w:t>2</w:t>
      </w:r>
      <w:r w:rsidR="00543AC2">
        <w:rPr>
          <w:rFonts w:ascii="Times New Roman" w:eastAsia="Times New Roman" w:hAnsi="Times New Roman" w:cs="Times New Roman"/>
          <w:b/>
          <w:i/>
          <w:sz w:val="36"/>
          <w:szCs w:val="24"/>
          <w:lang w:eastAsia="bg-BG"/>
        </w:rPr>
        <w:t>5</w:t>
      </w:r>
      <w:r w:rsidR="00862727" w:rsidRPr="00EC1FCF">
        <w:rPr>
          <w:rFonts w:ascii="Times New Roman" w:eastAsia="Times New Roman" w:hAnsi="Times New Roman" w:cs="Times New Roman"/>
          <w:b/>
          <w:i/>
          <w:sz w:val="36"/>
          <w:szCs w:val="24"/>
          <w:lang w:eastAsia="bg-BG"/>
        </w:rPr>
        <w:t xml:space="preserve"> г. от </w:t>
      </w:r>
      <w:r w:rsidR="00527DB5">
        <w:rPr>
          <w:rFonts w:ascii="Times New Roman" w:eastAsia="Times New Roman" w:hAnsi="Times New Roman" w:cs="Times New Roman"/>
          <w:b/>
          <w:i/>
          <w:sz w:val="36"/>
          <w:szCs w:val="24"/>
          <w:lang w:eastAsia="bg-BG"/>
        </w:rPr>
        <w:t xml:space="preserve">извънредно </w:t>
      </w:r>
      <w:r w:rsidR="00862727" w:rsidRPr="00EC1FCF">
        <w:rPr>
          <w:rFonts w:ascii="Times New Roman" w:eastAsia="Times New Roman" w:hAnsi="Times New Roman" w:cs="Times New Roman"/>
          <w:b/>
          <w:i/>
          <w:sz w:val="36"/>
          <w:szCs w:val="24"/>
          <w:lang w:eastAsia="bg-BG"/>
        </w:rPr>
        <w:t>заседание на Общински съвет Иваново, област Русе</w:t>
      </w:r>
    </w:p>
    <w:p w:rsidR="00441AFC" w:rsidRPr="00EC1FCF" w:rsidRDefault="00441AFC" w:rsidP="00BE66E8">
      <w:pPr>
        <w:spacing w:after="0" w:line="240" w:lineRule="auto"/>
        <w:jc w:val="center"/>
        <w:rPr>
          <w:rFonts w:ascii="Times New Roman" w:eastAsia="Times New Roman" w:hAnsi="Times New Roman" w:cs="Times New Roman"/>
          <w:sz w:val="28"/>
          <w:szCs w:val="28"/>
          <w:lang w:eastAsia="bg-BG"/>
        </w:rPr>
      </w:pPr>
    </w:p>
    <w:p w:rsidR="00441AFC" w:rsidRPr="00EC1FCF" w:rsidRDefault="00441AFC" w:rsidP="00BE66E8">
      <w:pPr>
        <w:spacing w:after="0" w:line="240" w:lineRule="auto"/>
        <w:jc w:val="center"/>
        <w:rPr>
          <w:rFonts w:ascii="Times New Roman" w:eastAsia="Times New Roman" w:hAnsi="Times New Roman" w:cs="Times New Roman"/>
          <w:sz w:val="28"/>
          <w:szCs w:val="28"/>
          <w:lang w:eastAsia="bg-BG"/>
        </w:rPr>
      </w:pPr>
    </w:p>
    <w:p w:rsidR="00E93682" w:rsidRPr="00EC1FCF" w:rsidRDefault="00E93682" w:rsidP="00BE66E8">
      <w:pPr>
        <w:spacing w:after="0" w:line="240" w:lineRule="auto"/>
        <w:jc w:val="center"/>
        <w:rPr>
          <w:rFonts w:ascii="Times New Roman" w:eastAsia="Times New Roman" w:hAnsi="Times New Roman" w:cs="Times New Roman"/>
          <w:sz w:val="28"/>
          <w:szCs w:val="28"/>
          <w:lang w:eastAsia="bg-BG"/>
        </w:rPr>
      </w:pPr>
      <w:r w:rsidRPr="00EC1FCF">
        <w:rPr>
          <w:rFonts w:ascii="Times New Roman" w:eastAsia="Times New Roman" w:hAnsi="Times New Roman" w:cs="Times New Roman"/>
          <w:sz w:val="28"/>
          <w:szCs w:val="28"/>
          <w:lang w:eastAsia="bg-BG"/>
        </w:rPr>
        <w:lastRenderedPageBreak/>
        <w:t>Д Н Е В Е Н  Р Е Д</w:t>
      </w:r>
    </w:p>
    <w:p w:rsidR="006A5409" w:rsidRPr="00C65745" w:rsidRDefault="006A5409" w:rsidP="00C65745">
      <w:pPr>
        <w:spacing w:after="0" w:line="240" w:lineRule="auto"/>
        <w:ind w:firstLine="720"/>
        <w:jc w:val="both"/>
        <w:rPr>
          <w:rFonts w:ascii="Times New Roman" w:eastAsia="Times New Roman" w:hAnsi="Times New Roman" w:cs="Times New Roman"/>
          <w:sz w:val="28"/>
          <w:szCs w:val="28"/>
          <w:lang w:eastAsia="bg-BG"/>
        </w:rPr>
      </w:pPr>
    </w:p>
    <w:p w:rsidR="00527DB5" w:rsidRPr="00527DB5" w:rsidRDefault="00527DB5" w:rsidP="00527DB5">
      <w:pPr>
        <w:tabs>
          <w:tab w:val="left" w:pos="8236"/>
          <w:tab w:val="left" w:pos="8378"/>
          <w:tab w:val="left" w:pos="8946"/>
        </w:tabs>
        <w:spacing w:after="0" w:line="240" w:lineRule="auto"/>
        <w:ind w:left="-284" w:right="-72" w:firstLine="993"/>
        <w:jc w:val="both"/>
        <w:rPr>
          <w:rFonts w:ascii="Times New Roman" w:eastAsia="Times New Roman" w:hAnsi="Times New Roman" w:cs="Times New Roman"/>
          <w:sz w:val="28"/>
          <w:lang w:eastAsia="bg-BG"/>
        </w:rPr>
      </w:pPr>
      <w:r w:rsidRPr="00527DB5">
        <w:rPr>
          <w:rFonts w:ascii="Times New Roman" w:eastAsia="Times New Roman" w:hAnsi="Times New Roman" w:cs="Times New Roman"/>
          <w:sz w:val="28"/>
          <w:lang w:eastAsia="bg-BG"/>
        </w:rPr>
        <w:t>1. Приемане на Бюджет на Община Иваново за 2025 г.</w:t>
      </w:r>
      <w:r w:rsidRPr="00527DB5">
        <w:rPr>
          <w:rFonts w:ascii="Times New Roman" w:eastAsia="Times New Roman" w:hAnsi="Times New Roman" w:cs="Times New Roman"/>
          <w:sz w:val="28"/>
          <w:lang w:eastAsia="bg-BG"/>
        </w:rPr>
        <w:tab/>
      </w:r>
    </w:p>
    <w:p w:rsidR="00527DB5" w:rsidRPr="00527DB5" w:rsidRDefault="00527DB5" w:rsidP="00527DB5">
      <w:pPr>
        <w:spacing w:after="0" w:line="240" w:lineRule="auto"/>
        <w:ind w:left="2124"/>
        <w:jc w:val="both"/>
        <w:rPr>
          <w:rFonts w:ascii="Times New Roman" w:eastAsia="Times New Roman" w:hAnsi="Times New Roman" w:cs="Times New Roman"/>
          <w:sz w:val="28"/>
          <w:szCs w:val="28"/>
          <w:lang w:eastAsia="bg-BG"/>
        </w:rPr>
      </w:pPr>
      <w:r w:rsidRPr="00527DB5">
        <w:rPr>
          <w:rFonts w:ascii="Times New Roman" w:eastAsia="Times New Roman" w:hAnsi="Times New Roman" w:cs="Times New Roman"/>
          <w:sz w:val="28"/>
          <w:szCs w:val="28"/>
          <w:lang w:eastAsia="bg-BG"/>
        </w:rPr>
        <w:t>Вносител: Георги Миланов – Кмет на Община Иваново</w:t>
      </w:r>
    </w:p>
    <w:p w:rsidR="00527DB5" w:rsidRPr="00527DB5" w:rsidRDefault="00527DB5" w:rsidP="00527DB5">
      <w:pPr>
        <w:spacing w:after="0" w:line="240" w:lineRule="auto"/>
        <w:ind w:left="1416" w:firstLine="708"/>
        <w:jc w:val="both"/>
        <w:rPr>
          <w:rFonts w:ascii="Times New Roman" w:eastAsia="Times New Roman" w:hAnsi="Times New Roman" w:cs="Times New Roman"/>
          <w:sz w:val="28"/>
          <w:szCs w:val="28"/>
          <w:lang w:eastAsia="bg-BG"/>
        </w:rPr>
      </w:pPr>
      <w:r w:rsidRPr="00527DB5">
        <w:rPr>
          <w:rFonts w:ascii="Times New Roman" w:eastAsia="Times New Roman" w:hAnsi="Times New Roman" w:cs="Times New Roman"/>
          <w:sz w:val="28"/>
          <w:szCs w:val="28"/>
          <w:lang w:eastAsia="bg-BG"/>
        </w:rPr>
        <w:t>Докладна записка вх. №162/ 28.04.2025 г.</w:t>
      </w:r>
    </w:p>
    <w:p w:rsidR="007851B4" w:rsidRPr="007851B4" w:rsidRDefault="007851B4" w:rsidP="007851B4">
      <w:pPr>
        <w:spacing w:after="0" w:line="240" w:lineRule="auto"/>
        <w:ind w:firstLine="708"/>
        <w:jc w:val="both"/>
        <w:rPr>
          <w:rFonts w:ascii="Times New Roman" w:eastAsia="Times New Roman" w:hAnsi="Times New Roman" w:cs="Times New Roman"/>
          <w:sz w:val="28"/>
          <w:szCs w:val="28"/>
          <w:lang w:val="en-US" w:eastAsia="bg-BG"/>
        </w:rPr>
      </w:pPr>
    </w:p>
    <w:p w:rsidR="00FD57EA" w:rsidRDefault="00FD57EA" w:rsidP="005A78E5">
      <w:pPr>
        <w:spacing w:after="0" w:line="240" w:lineRule="auto"/>
        <w:ind w:firstLine="708"/>
        <w:jc w:val="both"/>
        <w:rPr>
          <w:rFonts w:ascii="Times New Roman" w:eastAsia="Times New Roman" w:hAnsi="Times New Roman" w:cs="Times New Roman"/>
          <w:sz w:val="28"/>
          <w:szCs w:val="28"/>
          <w:lang w:val="en-US" w:eastAsia="bg-BG"/>
        </w:rPr>
      </w:pPr>
      <w:r w:rsidRPr="00EC1FCF">
        <w:rPr>
          <w:rFonts w:ascii="Times New Roman" w:eastAsia="Times New Roman" w:hAnsi="Times New Roman" w:cs="Times New Roman"/>
          <w:sz w:val="28"/>
          <w:szCs w:val="28"/>
          <w:lang w:val="en-US" w:eastAsia="bg-BG"/>
        </w:rPr>
        <w:t xml:space="preserve">ПО </w:t>
      </w:r>
      <w:r w:rsidR="006E70B3">
        <w:rPr>
          <w:rFonts w:ascii="Times New Roman" w:eastAsia="Times New Roman" w:hAnsi="Times New Roman" w:cs="Times New Roman"/>
          <w:sz w:val="28"/>
          <w:szCs w:val="28"/>
          <w:lang w:eastAsia="bg-BG"/>
        </w:rPr>
        <w:t>ПЪРВА</w:t>
      </w:r>
      <w:r w:rsidRPr="00EC1FCF">
        <w:rPr>
          <w:rFonts w:ascii="Times New Roman" w:eastAsia="Times New Roman" w:hAnsi="Times New Roman" w:cs="Times New Roman"/>
          <w:sz w:val="28"/>
          <w:szCs w:val="28"/>
          <w:lang w:val="en-US" w:eastAsia="bg-BG"/>
        </w:rPr>
        <w:t xml:space="preserve"> ТОЧКА с </w:t>
      </w:r>
      <w:r w:rsidR="00581745" w:rsidRPr="00EC1FCF">
        <w:rPr>
          <w:rFonts w:ascii="Times New Roman" w:eastAsia="Times New Roman" w:hAnsi="Times New Roman" w:cs="Times New Roman"/>
          <w:sz w:val="28"/>
          <w:szCs w:val="28"/>
          <w:lang w:val="en-US" w:eastAsia="bg-BG"/>
        </w:rPr>
        <w:t>1</w:t>
      </w:r>
      <w:r w:rsidR="006C3025">
        <w:rPr>
          <w:rFonts w:ascii="Times New Roman" w:eastAsia="Times New Roman" w:hAnsi="Times New Roman" w:cs="Times New Roman"/>
          <w:sz w:val="28"/>
          <w:szCs w:val="28"/>
          <w:lang w:val="en-US" w:eastAsia="bg-BG"/>
        </w:rPr>
        <w:t>3</w:t>
      </w:r>
      <w:r w:rsidRPr="00EC1FCF">
        <w:rPr>
          <w:rFonts w:ascii="Times New Roman" w:eastAsia="Times New Roman" w:hAnsi="Times New Roman" w:cs="Times New Roman"/>
          <w:sz w:val="28"/>
          <w:szCs w:val="28"/>
          <w:lang w:val="en-US" w:eastAsia="bg-BG"/>
        </w:rPr>
        <w:t xml:space="preserve"> гласа “за”, </w:t>
      </w:r>
      <w:r w:rsidR="00360102">
        <w:rPr>
          <w:rFonts w:ascii="Times New Roman" w:eastAsia="Times New Roman" w:hAnsi="Times New Roman" w:cs="Times New Roman"/>
          <w:sz w:val="28"/>
          <w:szCs w:val="28"/>
          <w:lang w:val="en-US" w:eastAsia="bg-BG"/>
        </w:rPr>
        <w:t>0</w:t>
      </w:r>
      <w:r w:rsidRPr="00EC1FCF">
        <w:rPr>
          <w:rFonts w:ascii="Times New Roman" w:eastAsia="Times New Roman" w:hAnsi="Times New Roman" w:cs="Times New Roman"/>
          <w:sz w:val="28"/>
          <w:szCs w:val="28"/>
          <w:lang w:val="en-US" w:eastAsia="bg-BG"/>
        </w:rPr>
        <w:t xml:space="preserve"> глас</w:t>
      </w:r>
      <w:r w:rsidR="00360102">
        <w:rPr>
          <w:rFonts w:ascii="Times New Roman" w:eastAsia="Times New Roman" w:hAnsi="Times New Roman" w:cs="Times New Roman"/>
          <w:sz w:val="28"/>
          <w:szCs w:val="28"/>
          <w:lang w:eastAsia="bg-BG"/>
        </w:rPr>
        <w:t>а</w:t>
      </w:r>
      <w:r w:rsidRPr="00EC1FCF">
        <w:rPr>
          <w:rFonts w:ascii="Times New Roman" w:eastAsia="Times New Roman" w:hAnsi="Times New Roman" w:cs="Times New Roman"/>
          <w:sz w:val="28"/>
          <w:szCs w:val="28"/>
          <w:lang w:val="en-US" w:eastAsia="bg-BG"/>
        </w:rPr>
        <w:t xml:space="preserve"> “против” и </w:t>
      </w:r>
      <w:r w:rsidR="00360102">
        <w:rPr>
          <w:rFonts w:ascii="Times New Roman" w:eastAsia="Times New Roman" w:hAnsi="Times New Roman" w:cs="Times New Roman"/>
          <w:sz w:val="28"/>
          <w:szCs w:val="28"/>
          <w:lang w:val="en-US" w:eastAsia="bg-BG"/>
        </w:rPr>
        <w:t>0</w:t>
      </w:r>
      <w:r w:rsidRPr="00EC1FCF">
        <w:rPr>
          <w:rFonts w:ascii="Times New Roman" w:eastAsia="Times New Roman" w:hAnsi="Times New Roman" w:cs="Times New Roman"/>
          <w:sz w:val="28"/>
          <w:szCs w:val="28"/>
          <w:lang w:val="en-US" w:eastAsia="bg-BG"/>
        </w:rPr>
        <w:t xml:space="preserve"> гласа “въздържал се”, Общинският съвет прие</w:t>
      </w:r>
    </w:p>
    <w:p w:rsidR="00C32ABF" w:rsidRDefault="00C32ABF" w:rsidP="00692C03">
      <w:pPr>
        <w:spacing w:after="0" w:line="240" w:lineRule="auto"/>
        <w:ind w:firstLine="720"/>
        <w:jc w:val="center"/>
        <w:rPr>
          <w:rFonts w:ascii="Times New Roman" w:eastAsia="Times New Roman" w:hAnsi="Times New Roman" w:cs="Times New Roman"/>
          <w:sz w:val="28"/>
          <w:szCs w:val="28"/>
          <w:lang w:eastAsia="bg-BG"/>
        </w:rPr>
      </w:pPr>
    </w:p>
    <w:p w:rsidR="00527DB5" w:rsidRPr="00527DB5" w:rsidRDefault="00527DB5" w:rsidP="00527DB5">
      <w:pPr>
        <w:spacing w:after="0" w:line="240" w:lineRule="auto"/>
        <w:ind w:firstLine="720"/>
        <w:jc w:val="center"/>
        <w:rPr>
          <w:rFonts w:ascii="Times New Roman" w:eastAsia="Times New Roman" w:hAnsi="Times New Roman" w:cs="Times New Roman"/>
          <w:sz w:val="28"/>
          <w:szCs w:val="28"/>
          <w:lang w:eastAsia="bg-BG"/>
        </w:rPr>
      </w:pPr>
      <w:r w:rsidRPr="00527DB5">
        <w:rPr>
          <w:rFonts w:ascii="Times New Roman" w:eastAsia="Times New Roman" w:hAnsi="Times New Roman" w:cs="Times New Roman"/>
          <w:sz w:val="28"/>
          <w:szCs w:val="28"/>
          <w:lang w:eastAsia="bg-BG"/>
        </w:rPr>
        <w:t>Р Е Ш Е Н И Е</w:t>
      </w:r>
    </w:p>
    <w:p w:rsidR="00527DB5" w:rsidRPr="00527DB5" w:rsidRDefault="00527DB5" w:rsidP="00527DB5">
      <w:pPr>
        <w:spacing w:after="0" w:line="240" w:lineRule="auto"/>
        <w:ind w:firstLine="720"/>
        <w:jc w:val="center"/>
        <w:rPr>
          <w:rFonts w:ascii="Times New Roman" w:eastAsia="Times New Roman" w:hAnsi="Times New Roman" w:cs="Times New Roman"/>
          <w:sz w:val="28"/>
          <w:szCs w:val="28"/>
          <w:lang w:eastAsia="bg-BG"/>
        </w:rPr>
      </w:pPr>
    </w:p>
    <w:p w:rsidR="00527DB5" w:rsidRPr="00527DB5" w:rsidRDefault="00527DB5" w:rsidP="00527DB5">
      <w:pPr>
        <w:spacing w:after="0" w:line="240" w:lineRule="auto"/>
        <w:ind w:firstLine="720"/>
        <w:jc w:val="center"/>
        <w:rPr>
          <w:rFonts w:ascii="Times New Roman" w:eastAsia="Times New Roman" w:hAnsi="Times New Roman" w:cs="Times New Roman"/>
          <w:sz w:val="28"/>
          <w:szCs w:val="28"/>
          <w:lang w:val="en-US" w:eastAsia="bg-BG"/>
        </w:rPr>
      </w:pPr>
      <w:r w:rsidRPr="00527DB5">
        <w:rPr>
          <w:rFonts w:ascii="Times New Roman" w:eastAsia="Times New Roman" w:hAnsi="Times New Roman" w:cs="Times New Roman"/>
          <w:sz w:val="28"/>
          <w:szCs w:val="28"/>
          <w:lang w:eastAsia="bg-BG"/>
        </w:rPr>
        <w:t>№284</w:t>
      </w:r>
    </w:p>
    <w:p w:rsidR="00527DB5" w:rsidRPr="00527DB5" w:rsidRDefault="00527DB5" w:rsidP="00527DB5">
      <w:pPr>
        <w:spacing w:after="0" w:line="240" w:lineRule="auto"/>
        <w:ind w:firstLine="720"/>
        <w:jc w:val="center"/>
        <w:rPr>
          <w:rFonts w:ascii="Times New Roman" w:eastAsia="Times New Roman" w:hAnsi="Times New Roman" w:cs="Times New Roman"/>
          <w:sz w:val="28"/>
          <w:szCs w:val="28"/>
          <w:lang w:val="en-US" w:eastAsia="bg-BG"/>
        </w:rPr>
      </w:pPr>
    </w:p>
    <w:p w:rsidR="00527DB5" w:rsidRPr="00527DB5" w:rsidRDefault="00527DB5" w:rsidP="00527DB5">
      <w:pPr>
        <w:spacing w:after="0" w:line="240" w:lineRule="auto"/>
        <w:ind w:firstLine="720"/>
        <w:jc w:val="both"/>
        <w:rPr>
          <w:rFonts w:ascii="Times New Roman" w:eastAsia="Times New Roman" w:hAnsi="Times New Roman" w:cs="Times New Roman"/>
          <w:sz w:val="28"/>
          <w:szCs w:val="28"/>
          <w:lang w:eastAsia="bg-BG"/>
        </w:rPr>
      </w:pPr>
      <w:r w:rsidRPr="00527DB5">
        <w:rPr>
          <w:rFonts w:ascii="Times New Roman" w:eastAsia="Times New Roman" w:hAnsi="Times New Roman" w:cs="Times New Roman"/>
          <w:sz w:val="28"/>
          <w:szCs w:val="28"/>
          <w:lang w:val="ru-RU" w:eastAsia="bg-BG"/>
        </w:rPr>
        <w:t xml:space="preserve">На основание </w:t>
      </w:r>
      <w:r w:rsidRPr="00527DB5">
        <w:rPr>
          <w:rFonts w:ascii="Times New Roman" w:eastAsia="Times New Roman" w:hAnsi="Times New Roman" w:cs="Times New Roman"/>
          <w:sz w:val="28"/>
          <w:szCs w:val="28"/>
          <w:lang w:eastAsia="bg-BG"/>
        </w:rPr>
        <w:t>чл. 52, ал. 1 и ал. 2, чл. 27, ал. 4 и ал. 5, чл. 21, ал. 2 вр. с ал. 1, т. 6 и т. 8 от с.чл. от Закона за местното самоуправление и местната администрация, във връзка с чл. 94, ал. 2, ал. 3 и чл. 39 от ЗПФ и разпоредбите на ЗДБРБ за 2025 година, Решение №93 от 2025, Наредбата за условията и реда за съставяне на бюджетната прогноза за местните дейности за следващите три години, за съставяне, приемане, изпълнение и отчитане на общинския бюджет на Община Иваново, Общински съвет Иваново РЕШИ:</w:t>
      </w:r>
    </w:p>
    <w:p w:rsidR="00527DB5" w:rsidRPr="00527DB5" w:rsidRDefault="00527DB5" w:rsidP="00527DB5">
      <w:pPr>
        <w:spacing w:after="0" w:line="240" w:lineRule="auto"/>
        <w:ind w:firstLine="720"/>
        <w:jc w:val="both"/>
        <w:rPr>
          <w:rFonts w:ascii="Times New Roman" w:eastAsia="Times New Roman" w:hAnsi="Times New Roman" w:cs="Times New Roman"/>
          <w:sz w:val="28"/>
          <w:szCs w:val="28"/>
          <w:lang w:eastAsia="bg-BG"/>
        </w:rPr>
      </w:pPr>
    </w:p>
    <w:p w:rsidR="00527DB5" w:rsidRPr="00527DB5" w:rsidRDefault="00527DB5" w:rsidP="00527DB5">
      <w:pPr>
        <w:spacing w:after="0" w:line="240" w:lineRule="auto"/>
        <w:ind w:firstLine="709"/>
        <w:jc w:val="both"/>
        <w:rPr>
          <w:rFonts w:ascii="Times New Roman" w:eastAsia="Times New Roman" w:hAnsi="Times New Roman" w:cs="Times New Roman"/>
          <w:b/>
          <w:sz w:val="28"/>
          <w:szCs w:val="24"/>
          <w:lang w:eastAsia="bg-BG"/>
        </w:rPr>
      </w:pPr>
      <w:r w:rsidRPr="00527DB5">
        <w:rPr>
          <w:rFonts w:ascii="Times New Roman" w:eastAsia="Times New Roman" w:hAnsi="Times New Roman" w:cs="Times New Roman"/>
          <w:b/>
          <w:sz w:val="28"/>
          <w:szCs w:val="24"/>
          <w:lang w:eastAsia="bg-BG"/>
        </w:rPr>
        <w:t>1. Приема бюджета на Община Иваново за 20</w:t>
      </w:r>
      <w:r w:rsidRPr="00527DB5">
        <w:rPr>
          <w:rFonts w:ascii="Times New Roman" w:eastAsia="Times New Roman" w:hAnsi="Times New Roman" w:cs="Times New Roman"/>
          <w:b/>
          <w:sz w:val="28"/>
          <w:szCs w:val="24"/>
          <w:lang w:val="en-US" w:eastAsia="bg-BG"/>
        </w:rPr>
        <w:t>25</w:t>
      </w:r>
      <w:r w:rsidRPr="00527DB5">
        <w:rPr>
          <w:rFonts w:ascii="Times New Roman" w:eastAsia="Times New Roman" w:hAnsi="Times New Roman" w:cs="Times New Roman"/>
          <w:b/>
          <w:sz w:val="28"/>
          <w:szCs w:val="24"/>
          <w:lang w:eastAsia="bg-BG"/>
        </w:rPr>
        <w:t xml:space="preserve"> година, както следва:</w:t>
      </w:r>
    </w:p>
    <w:p w:rsidR="00527DB5" w:rsidRPr="00527DB5" w:rsidRDefault="00527DB5" w:rsidP="00527DB5">
      <w:pPr>
        <w:spacing w:after="0" w:line="240" w:lineRule="auto"/>
        <w:ind w:firstLine="709"/>
        <w:jc w:val="both"/>
        <w:rPr>
          <w:rFonts w:ascii="Times New Roman" w:eastAsia="Times New Roman" w:hAnsi="Times New Roman" w:cs="Times New Roman"/>
          <w:b/>
          <w:sz w:val="28"/>
          <w:szCs w:val="24"/>
          <w:lang w:eastAsia="bg-BG"/>
        </w:rPr>
      </w:pPr>
      <w:r w:rsidRPr="00527DB5">
        <w:rPr>
          <w:rFonts w:ascii="Times New Roman" w:eastAsia="Times New Roman" w:hAnsi="Times New Roman" w:cs="Times New Roman"/>
          <w:b/>
          <w:sz w:val="28"/>
          <w:szCs w:val="24"/>
          <w:lang w:eastAsia="bg-BG"/>
        </w:rPr>
        <w:t>1.1. По приходите в размер на</w:t>
      </w:r>
      <w:r w:rsidRPr="00527DB5">
        <w:rPr>
          <w:rFonts w:ascii="Times New Roman" w:eastAsia="Times New Roman" w:hAnsi="Times New Roman" w:cs="Times New Roman"/>
          <w:b/>
          <w:sz w:val="28"/>
          <w:szCs w:val="24"/>
          <w:lang w:val="en-US" w:eastAsia="bg-BG"/>
        </w:rPr>
        <w:t xml:space="preserve"> 19 656 000</w:t>
      </w:r>
      <w:r w:rsidRPr="00527DB5">
        <w:rPr>
          <w:rFonts w:ascii="Times New Roman" w:eastAsia="Times New Roman" w:hAnsi="Times New Roman" w:cs="Times New Roman"/>
          <w:b/>
          <w:sz w:val="28"/>
          <w:szCs w:val="24"/>
          <w:lang w:eastAsia="bg-BG"/>
        </w:rPr>
        <w:t xml:space="preserve"> лв.</w:t>
      </w:r>
      <w:r w:rsidRPr="00527DB5">
        <w:rPr>
          <w:rFonts w:ascii="Times New Roman" w:eastAsia="Times New Roman" w:hAnsi="Times New Roman" w:cs="Times New Roman"/>
          <w:b/>
          <w:sz w:val="28"/>
          <w:szCs w:val="24"/>
          <w:lang w:val="en-US" w:eastAsia="bg-BG"/>
        </w:rPr>
        <w:t xml:space="preserve">, </w:t>
      </w:r>
      <w:r w:rsidRPr="00527DB5">
        <w:rPr>
          <w:rFonts w:ascii="Times New Roman" w:eastAsia="Times New Roman" w:hAnsi="Times New Roman" w:cs="Times New Roman"/>
          <w:b/>
          <w:sz w:val="28"/>
          <w:szCs w:val="24"/>
          <w:lang w:eastAsia="bg-BG"/>
        </w:rPr>
        <w:t xml:space="preserve">съгласно Приложение № </w:t>
      </w:r>
      <w:r w:rsidRPr="00527DB5">
        <w:rPr>
          <w:rFonts w:ascii="Times New Roman" w:eastAsia="Times New Roman" w:hAnsi="Times New Roman" w:cs="Times New Roman"/>
          <w:b/>
          <w:sz w:val="28"/>
          <w:szCs w:val="24"/>
          <w:lang w:val="en-US" w:eastAsia="bg-BG"/>
        </w:rPr>
        <w:t>1</w:t>
      </w:r>
      <w:r w:rsidRPr="00527DB5">
        <w:rPr>
          <w:rFonts w:ascii="Times New Roman" w:eastAsia="Times New Roman" w:hAnsi="Times New Roman" w:cs="Times New Roman"/>
          <w:b/>
          <w:sz w:val="28"/>
          <w:szCs w:val="24"/>
          <w:lang w:eastAsia="bg-BG"/>
        </w:rPr>
        <w:t>, в т.ч.:</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1.1.1. Приходи за делегирани от държавата дейности в размер на</w:t>
      </w:r>
      <w:r w:rsidRPr="00527DB5">
        <w:rPr>
          <w:rFonts w:ascii="Times New Roman" w:eastAsia="Times New Roman" w:hAnsi="Times New Roman" w:cs="Times New Roman"/>
          <w:sz w:val="28"/>
          <w:szCs w:val="24"/>
          <w:lang w:val="en-US" w:eastAsia="bg-BG"/>
        </w:rPr>
        <w:t xml:space="preserve"> </w:t>
      </w:r>
      <w:r w:rsidRPr="00527DB5">
        <w:rPr>
          <w:rFonts w:ascii="Times New Roman" w:eastAsia="Times New Roman" w:hAnsi="Times New Roman" w:cs="Times New Roman"/>
          <w:sz w:val="28"/>
          <w:szCs w:val="24"/>
          <w:lang w:eastAsia="bg-BG"/>
        </w:rPr>
        <w:t xml:space="preserve">         </w:t>
      </w:r>
      <w:r w:rsidRPr="00527DB5">
        <w:rPr>
          <w:rFonts w:ascii="Times New Roman" w:eastAsia="Times New Roman" w:hAnsi="Times New Roman" w:cs="Times New Roman"/>
          <w:sz w:val="28"/>
          <w:szCs w:val="24"/>
          <w:lang w:val="en-US" w:eastAsia="bg-BG"/>
        </w:rPr>
        <w:t>8 389 071</w:t>
      </w:r>
      <w:r w:rsidRPr="00527DB5">
        <w:rPr>
          <w:rFonts w:ascii="Times New Roman" w:eastAsia="Times New Roman" w:hAnsi="Times New Roman" w:cs="Times New Roman"/>
          <w:sz w:val="28"/>
          <w:szCs w:val="24"/>
          <w:lang w:eastAsia="bg-BG"/>
        </w:rPr>
        <w:t xml:space="preserve"> лв. в т.ч.: </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 xml:space="preserve">1.1.1.1. Обща субсидия за делегирани от държавата дейности в размер на сумата от </w:t>
      </w:r>
      <w:r w:rsidRPr="00527DB5">
        <w:rPr>
          <w:rFonts w:ascii="Times New Roman" w:eastAsia="Times New Roman" w:hAnsi="Times New Roman" w:cs="Times New Roman"/>
          <w:sz w:val="28"/>
          <w:szCs w:val="24"/>
          <w:lang w:val="en-US" w:eastAsia="bg-BG"/>
        </w:rPr>
        <w:t xml:space="preserve">5 398 491 </w:t>
      </w:r>
      <w:r w:rsidRPr="00527DB5">
        <w:rPr>
          <w:rFonts w:ascii="Times New Roman" w:eastAsia="Times New Roman" w:hAnsi="Times New Roman" w:cs="Times New Roman"/>
          <w:sz w:val="28"/>
          <w:szCs w:val="24"/>
          <w:lang w:eastAsia="bg-BG"/>
        </w:rPr>
        <w:t>лв.</w:t>
      </w:r>
    </w:p>
    <w:p w:rsidR="00527DB5" w:rsidRPr="00527DB5" w:rsidRDefault="00527DB5" w:rsidP="00527DB5">
      <w:pPr>
        <w:tabs>
          <w:tab w:val="left" w:pos="1418"/>
        </w:tabs>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1.1.1.2. Собствени приходи на звената на делегиран бюджет в размер на</w:t>
      </w:r>
      <w:r w:rsidRPr="00527DB5">
        <w:rPr>
          <w:rFonts w:ascii="Times New Roman" w:eastAsia="Times New Roman" w:hAnsi="Times New Roman" w:cs="Times New Roman"/>
          <w:sz w:val="28"/>
          <w:szCs w:val="24"/>
          <w:lang w:val="en-US" w:eastAsia="bg-BG"/>
        </w:rPr>
        <w:t xml:space="preserve"> 141 392 </w:t>
      </w:r>
      <w:r w:rsidRPr="00527DB5">
        <w:rPr>
          <w:rFonts w:ascii="Times New Roman" w:eastAsia="Times New Roman" w:hAnsi="Times New Roman" w:cs="Times New Roman"/>
          <w:sz w:val="28"/>
          <w:szCs w:val="24"/>
          <w:lang w:eastAsia="bg-BG"/>
        </w:rPr>
        <w:t>лв.</w:t>
      </w:r>
      <w:r w:rsidRPr="00527DB5">
        <w:rPr>
          <w:rFonts w:ascii="Times New Roman" w:eastAsia="Times New Roman" w:hAnsi="Times New Roman" w:cs="Times New Roman"/>
          <w:sz w:val="28"/>
          <w:szCs w:val="24"/>
          <w:lang w:val="en-US" w:eastAsia="bg-BG"/>
        </w:rPr>
        <w:t>:</w:t>
      </w:r>
    </w:p>
    <w:p w:rsidR="00527DB5" w:rsidRPr="00527DB5" w:rsidRDefault="00527DB5" w:rsidP="00527DB5">
      <w:pPr>
        <w:tabs>
          <w:tab w:val="left" w:pos="3119"/>
        </w:tabs>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 xml:space="preserve">ОУ Иваново </w:t>
      </w:r>
      <w:r w:rsidRPr="00527DB5">
        <w:rPr>
          <w:rFonts w:ascii="Times New Roman" w:eastAsia="Times New Roman" w:hAnsi="Times New Roman" w:cs="Times New Roman"/>
          <w:sz w:val="28"/>
          <w:szCs w:val="24"/>
          <w:lang w:eastAsia="bg-BG"/>
        </w:rPr>
        <w:tab/>
      </w:r>
      <w:r w:rsidRPr="00527DB5">
        <w:rPr>
          <w:rFonts w:ascii="Times New Roman" w:eastAsia="Times New Roman" w:hAnsi="Times New Roman" w:cs="Times New Roman"/>
          <w:sz w:val="28"/>
          <w:szCs w:val="24"/>
          <w:lang w:eastAsia="bg-BG"/>
        </w:rPr>
        <w:tab/>
      </w:r>
      <w:r w:rsidRPr="00527DB5">
        <w:rPr>
          <w:rFonts w:ascii="Times New Roman" w:eastAsia="Times New Roman" w:hAnsi="Times New Roman" w:cs="Times New Roman"/>
          <w:sz w:val="28"/>
          <w:szCs w:val="24"/>
          <w:lang w:eastAsia="bg-BG"/>
        </w:rPr>
        <w:tab/>
      </w:r>
      <w:r w:rsidRPr="00527DB5">
        <w:rPr>
          <w:rFonts w:ascii="Times New Roman" w:eastAsia="Times New Roman" w:hAnsi="Times New Roman" w:cs="Times New Roman"/>
          <w:sz w:val="28"/>
          <w:szCs w:val="24"/>
          <w:lang w:val="en-US" w:eastAsia="bg-BG"/>
        </w:rPr>
        <w:t>10 477</w:t>
      </w:r>
      <w:r w:rsidRPr="00527DB5">
        <w:rPr>
          <w:rFonts w:ascii="Times New Roman" w:eastAsia="Times New Roman" w:hAnsi="Times New Roman" w:cs="Times New Roman"/>
          <w:sz w:val="28"/>
          <w:szCs w:val="24"/>
          <w:lang w:eastAsia="bg-BG"/>
        </w:rPr>
        <w:t xml:space="preserve"> лв.</w:t>
      </w:r>
    </w:p>
    <w:p w:rsidR="00527DB5" w:rsidRPr="00527DB5" w:rsidRDefault="00527DB5" w:rsidP="00527DB5">
      <w:pPr>
        <w:tabs>
          <w:tab w:val="left" w:pos="851"/>
        </w:tabs>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ОУ Тръстеник</w:t>
      </w:r>
      <w:r w:rsidRPr="00527DB5">
        <w:rPr>
          <w:rFonts w:ascii="Times New Roman" w:eastAsia="Times New Roman" w:hAnsi="Times New Roman" w:cs="Times New Roman"/>
          <w:sz w:val="28"/>
          <w:szCs w:val="24"/>
          <w:lang w:val="en-US" w:eastAsia="bg-BG"/>
        </w:rPr>
        <w:t xml:space="preserve">          63 445</w:t>
      </w:r>
      <w:r w:rsidRPr="00527DB5">
        <w:rPr>
          <w:rFonts w:ascii="Times New Roman" w:eastAsia="Times New Roman" w:hAnsi="Times New Roman" w:cs="Times New Roman"/>
          <w:sz w:val="28"/>
          <w:szCs w:val="24"/>
          <w:lang w:eastAsia="bg-BG"/>
        </w:rPr>
        <w:t xml:space="preserve"> лв.</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ОУ Щръклево</w:t>
      </w:r>
      <w:r w:rsidRPr="00527DB5">
        <w:rPr>
          <w:rFonts w:ascii="Times New Roman" w:eastAsia="Times New Roman" w:hAnsi="Times New Roman" w:cs="Times New Roman"/>
          <w:sz w:val="28"/>
          <w:szCs w:val="24"/>
          <w:lang w:eastAsia="bg-BG"/>
        </w:rPr>
        <w:tab/>
        <w:t xml:space="preserve">          </w:t>
      </w:r>
      <w:r w:rsidRPr="00527DB5">
        <w:rPr>
          <w:rFonts w:ascii="Times New Roman" w:eastAsia="Times New Roman" w:hAnsi="Times New Roman" w:cs="Times New Roman"/>
          <w:sz w:val="28"/>
          <w:szCs w:val="24"/>
          <w:lang w:val="en-US" w:eastAsia="bg-BG"/>
        </w:rPr>
        <w:t>67 470</w:t>
      </w:r>
      <w:r w:rsidRPr="00527DB5">
        <w:rPr>
          <w:rFonts w:ascii="Times New Roman" w:eastAsia="Times New Roman" w:hAnsi="Times New Roman" w:cs="Times New Roman"/>
          <w:sz w:val="28"/>
          <w:szCs w:val="24"/>
          <w:lang w:eastAsia="bg-BG"/>
        </w:rPr>
        <w:t xml:space="preserve"> лв.</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 xml:space="preserve">1.1.1.3. Операции с финансови активи  в размер на </w:t>
      </w:r>
      <w:r w:rsidRPr="00527DB5">
        <w:rPr>
          <w:rFonts w:ascii="Times New Roman" w:eastAsia="Times New Roman" w:hAnsi="Times New Roman" w:cs="Times New Roman"/>
          <w:sz w:val="28"/>
          <w:szCs w:val="24"/>
          <w:lang w:val="en-US" w:eastAsia="bg-BG"/>
        </w:rPr>
        <w:t>2 849 188</w:t>
      </w:r>
      <w:r w:rsidRPr="00527DB5">
        <w:rPr>
          <w:rFonts w:ascii="Times New Roman" w:eastAsia="Times New Roman" w:hAnsi="Times New Roman" w:cs="Times New Roman"/>
          <w:sz w:val="28"/>
          <w:szCs w:val="24"/>
          <w:lang w:eastAsia="bg-BG"/>
        </w:rPr>
        <w:t xml:space="preserve"> лв., в т. ч. преходен остатък от 202</w:t>
      </w:r>
      <w:r w:rsidRPr="00527DB5">
        <w:rPr>
          <w:rFonts w:ascii="Times New Roman" w:eastAsia="Times New Roman" w:hAnsi="Times New Roman" w:cs="Times New Roman"/>
          <w:sz w:val="28"/>
          <w:szCs w:val="24"/>
          <w:lang w:val="en-US" w:eastAsia="bg-BG"/>
        </w:rPr>
        <w:t>4</w:t>
      </w:r>
      <w:r w:rsidRPr="00527DB5">
        <w:rPr>
          <w:rFonts w:ascii="Times New Roman" w:eastAsia="Times New Roman" w:hAnsi="Times New Roman" w:cs="Times New Roman"/>
          <w:sz w:val="28"/>
          <w:szCs w:val="24"/>
          <w:lang w:eastAsia="bg-BG"/>
        </w:rPr>
        <w:t xml:space="preserve"> г. в размер на </w:t>
      </w:r>
      <w:r w:rsidRPr="00527DB5">
        <w:rPr>
          <w:rFonts w:ascii="Times New Roman" w:eastAsia="Times New Roman" w:hAnsi="Times New Roman" w:cs="Times New Roman"/>
          <w:sz w:val="28"/>
          <w:szCs w:val="24"/>
          <w:lang w:val="en-US" w:eastAsia="bg-BG"/>
        </w:rPr>
        <w:t>2 863 271</w:t>
      </w:r>
      <w:r w:rsidRPr="00527DB5">
        <w:rPr>
          <w:rFonts w:ascii="Times New Roman" w:eastAsia="Times New Roman" w:hAnsi="Times New Roman" w:cs="Times New Roman"/>
          <w:sz w:val="28"/>
          <w:szCs w:val="24"/>
          <w:lang w:eastAsia="bg-BG"/>
        </w:rPr>
        <w:t xml:space="preserve"> лв., от които </w:t>
      </w:r>
      <w:r w:rsidRPr="00527DB5">
        <w:rPr>
          <w:rFonts w:ascii="Times New Roman" w:eastAsia="Times New Roman" w:hAnsi="Times New Roman" w:cs="Times New Roman"/>
          <w:sz w:val="28"/>
          <w:szCs w:val="24"/>
          <w:lang w:val="en-US" w:eastAsia="bg-BG"/>
        </w:rPr>
        <w:t>14 083</w:t>
      </w:r>
      <w:r w:rsidRPr="00527DB5">
        <w:rPr>
          <w:rFonts w:ascii="Times New Roman" w:eastAsia="Times New Roman" w:hAnsi="Times New Roman" w:cs="Times New Roman"/>
          <w:sz w:val="28"/>
          <w:szCs w:val="24"/>
          <w:lang w:eastAsia="bg-BG"/>
        </w:rPr>
        <w:t xml:space="preserve"> лв. налични средства от оперативни програми в бюджетните сметки на училищата и детската градина съгласно Приложение № 2.</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 xml:space="preserve">1.1.2. Приходи за местни дейности и дофинансиране на държавни дейности в размер на </w:t>
      </w:r>
      <w:r w:rsidRPr="00527DB5">
        <w:rPr>
          <w:rFonts w:ascii="Times New Roman" w:eastAsia="Times New Roman" w:hAnsi="Times New Roman" w:cs="Times New Roman"/>
          <w:sz w:val="28"/>
          <w:szCs w:val="24"/>
          <w:lang w:val="en-US" w:eastAsia="bg-BG"/>
        </w:rPr>
        <w:t>11 266 929</w:t>
      </w:r>
      <w:r w:rsidRPr="00527DB5">
        <w:rPr>
          <w:rFonts w:ascii="Times New Roman" w:eastAsia="Times New Roman" w:hAnsi="Times New Roman" w:cs="Times New Roman"/>
          <w:sz w:val="28"/>
          <w:szCs w:val="24"/>
          <w:lang w:eastAsia="bg-BG"/>
        </w:rPr>
        <w:t xml:space="preserve"> лв.</w:t>
      </w:r>
      <w:r w:rsidRPr="00527DB5">
        <w:rPr>
          <w:rFonts w:ascii="Times New Roman" w:eastAsia="Times New Roman" w:hAnsi="Times New Roman" w:cs="Times New Roman"/>
          <w:sz w:val="28"/>
          <w:szCs w:val="24"/>
          <w:lang w:val="en-US" w:eastAsia="bg-BG"/>
        </w:rPr>
        <w:t>,</w:t>
      </w:r>
      <w:r w:rsidRPr="00527DB5">
        <w:rPr>
          <w:rFonts w:ascii="Times New Roman" w:eastAsia="Times New Roman" w:hAnsi="Times New Roman" w:cs="Times New Roman"/>
          <w:sz w:val="28"/>
          <w:szCs w:val="24"/>
          <w:lang w:eastAsia="bg-BG"/>
        </w:rPr>
        <w:t xml:space="preserve"> съгласно Приложение №1, в т.ч.:</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 xml:space="preserve">1.1.2.1. Данъчни приходи в размер на </w:t>
      </w:r>
      <w:r w:rsidRPr="00527DB5">
        <w:rPr>
          <w:rFonts w:ascii="Times New Roman" w:eastAsia="Times New Roman" w:hAnsi="Times New Roman" w:cs="Times New Roman"/>
          <w:sz w:val="28"/>
          <w:szCs w:val="24"/>
          <w:lang w:val="en-US" w:eastAsia="bg-BG"/>
        </w:rPr>
        <w:t>899</w:t>
      </w:r>
      <w:r w:rsidRPr="00527DB5">
        <w:rPr>
          <w:rFonts w:ascii="Times New Roman" w:eastAsia="Times New Roman" w:hAnsi="Times New Roman" w:cs="Times New Roman"/>
          <w:sz w:val="28"/>
          <w:szCs w:val="24"/>
          <w:lang w:eastAsia="bg-BG"/>
        </w:rPr>
        <w:t xml:space="preserve"> </w:t>
      </w:r>
      <w:r w:rsidRPr="00527DB5">
        <w:rPr>
          <w:rFonts w:ascii="Times New Roman" w:eastAsia="Times New Roman" w:hAnsi="Times New Roman" w:cs="Times New Roman"/>
          <w:sz w:val="28"/>
          <w:szCs w:val="24"/>
          <w:lang w:val="en-US" w:eastAsia="bg-BG"/>
        </w:rPr>
        <w:t>2</w:t>
      </w:r>
      <w:r w:rsidRPr="00527DB5">
        <w:rPr>
          <w:rFonts w:ascii="Times New Roman" w:eastAsia="Times New Roman" w:hAnsi="Times New Roman" w:cs="Times New Roman"/>
          <w:sz w:val="28"/>
          <w:szCs w:val="24"/>
          <w:lang w:eastAsia="bg-BG"/>
        </w:rPr>
        <w:t>00 лв.</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1.1.2.2. Неданъчни приходи в размер на 2 </w:t>
      </w:r>
      <w:r w:rsidRPr="00527DB5">
        <w:rPr>
          <w:rFonts w:ascii="Times New Roman" w:eastAsia="Times New Roman" w:hAnsi="Times New Roman" w:cs="Times New Roman"/>
          <w:sz w:val="28"/>
          <w:szCs w:val="24"/>
          <w:lang w:val="en-US" w:eastAsia="bg-BG"/>
        </w:rPr>
        <w:t>089</w:t>
      </w:r>
      <w:r w:rsidRPr="00527DB5">
        <w:rPr>
          <w:rFonts w:ascii="Times New Roman" w:eastAsia="Times New Roman" w:hAnsi="Times New Roman" w:cs="Times New Roman"/>
          <w:sz w:val="28"/>
          <w:szCs w:val="24"/>
          <w:lang w:eastAsia="bg-BG"/>
        </w:rPr>
        <w:t xml:space="preserve"> 1</w:t>
      </w:r>
      <w:r w:rsidRPr="00527DB5">
        <w:rPr>
          <w:rFonts w:ascii="Times New Roman" w:eastAsia="Times New Roman" w:hAnsi="Times New Roman" w:cs="Times New Roman"/>
          <w:sz w:val="28"/>
          <w:szCs w:val="24"/>
          <w:lang w:val="en-US" w:eastAsia="bg-BG"/>
        </w:rPr>
        <w:t>36</w:t>
      </w:r>
      <w:r w:rsidRPr="00527DB5">
        <w:rPr>
          <w:rFonts w:ascii="Times New Roman" w:eastAsia="Times New Roman" w:hAnsi="Times New Roman" w:cs="Times New Roman"/>
          <w:sz w:val="28"/>
          <w:szCs w:val="24"/>
          <w:lang w:eastAsia="bg-BG"/>
        </w:rPr>
        <w:t xml:space="preserve"> лв.</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 xml:space="preserve">1.1.2.3. Трансфери за местни дейности от РБ  в размер на </w:t>
      </w:r>
      <w:r w:rsidRPr="00527DB5">
        <w:rPr>
          <w:rFonts w:ascii="Times New Roman" w:eastAsia="Times New Roman" w:hAnsi="Times New Roman" w:cs="Times New Roman"/>
          <w:sz w:val="28"/>
          <w:szCs w:val="24"/>
          <w:lang w:val="en-US" w:eastAsia="bg-BG"/>
        </w:rPr>
        <w:t>3</w:t>
      </w:r>
      <w:r w:rsidRPr="00527DB5">
        <w:rPr>
          <w:rFonts w:ascii="Times New Roman" w:eastAsia="Times New Roman" w:hAnsi="Times New Roman" w:cs="Times New Roman"/>
          <w:sz w:val="28"/>
          <w:szCs w:val="24"/>
          <w:lang w:eastAsia="bg-BG"/>
        </w:rPr>
        <w:t> </w:t>
      </w:r>
      <w:r w:rsidRPr="00527DB5">
        <w:rPr>
          <w:rFonts w:ascii="Times New Roman" w:eastAsia="Times New Roman" w:hAnsi="Times New Roman" w:cs="Times New Roman"/>
          <w:sz w:val="28"/>
          <w:szCs w:val="24"/>
          <w:lang w:val="en-US" w:eastAsia="bg-BG"/>
        </w:rPr>
        <w:t>026 3</w:t>
      </w:r>
      <w:r w:rsidRPr="00527DB5">
        <w:rPr>
          <w:rFonts w:ascii="Times New Roman" w:eastAsia="Times New Roman" w:hAnsi="Times New Roman" w:cs="Times New Roman"/>
          <w:sz w:val="28"/>
          <w:szCs w:val="24"/>
          <w:lang w:eastAsia="bg-BG"/>
        </w:rPr>
        <w:t>00 лв., в т.ч.:</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1.1.2.3.1. Обща изравнителна субсидия в размер на 1 </w:t>
      </w:r>
      <w:r w:rsidRPr="00527DB5">
        <w:rPr>
          <w:rFonts w:ascii="Times New Roman" w:eastAsia="Times New Roman" w:hAnsi="Times New Roman" w:cs="Times New Roman"/>
          <w:sz w:val="28"/>
          <w:szCs w:val="24"/>
          <w:lang w:val="en-US" w:eastAsia="bg-BG"/>
        </w:rPr>
        <w:t>183 900</w:t>
      </w:r>
      <w:r w:rsidRPr="00527DB5">
        <w:rPr>
          <w:rFonts w:ascii="Times New Roman" w:eastAsia="Times New Roman" w:hAnsi="Times New Roman" w:cs="Times New Roman"/>
          <w:sz w:val="28"/>
          <w:szCs w:val="24"/>
          <w:lang w:eastAsia="bg-BG"/>
        </w:rPr>
        <w:t xml:space="preserve"> лв.</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1.1.2.3.2. Трансфер за зимно поддържане и снегопочистване в размер на сумата от 26</w:t>
      </w:r>
      <w:r w:rsidRPr="00527DB5">
        <w:rPr>
          <w:rFonts w:ascii="Times New Roman" w:eastAsia="Times New Roman" w:hAnsi="Times New Roman" w:cs="Times New Roman"/>
          <w:sz w:val="28"/>
          <w:szCs w:val="24"/>
          <w:lang w:val="en-US" w:eastAsia="bg-BG"/>
        </w:rPr>
        <w:t>4 200</w:t>
      </w:r>
      <w:r w:rsidRPr="00527DB5">
        <w:rPr>
          <w:rFonts w:ascii="Times New Roman" w:eastAsia="Times New Roman" w:hAnsi="Times New Roman" w:cs="Times New Roman"/>
          <w:sz w:val="28"/>
          <w:szCs w:val="24"/>
          <w:lang w:eastAsia="bg-BG"/>
        </w:rPr>
        <w:t xml:space="preserve"> лв.</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1.1.2.3.3. Целева субсидия за капиталови разходи в местни дейности в размер на 1 4</w:t>
      </w:r>
      <w:r w:rsidRPr="00527DB5">
        <w:rPr>
          <w:rFonts w:ascii="Times New Roman" w:eastAsia="Times New Roman" w:hAnsi="Times New Roman" w:cs="Times New Roman"/>
          <w:sz w:val="28"/>
          <w:szCs w:val="24"/>
          <w:lang w:val="en-US" w:eastAsia="bg-BG"/>
        </w:rPr>
        <w:t>96 600</w:t>
      </w:r>
      <w:r w:rsidRPr="00527DB5">
        <w:rPr>
          <w:rFonts w:ascii="Times New Roman" w:eastAsia="Times New Roman" w:hAnsi="Times New Roman" w:cs="Times New Roman"/>
          <w:sz w:val="28"/>
          <w:szCs w:val="24"/>
          <w:lang w:eastAsia="bg-BG"/>
        </w:rPr>
        <w:t xml:space="preserve"> лв.</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 xml:space="preserve">1.1.2.3.4. Трансфери за други целеви разходи за  местни дейности в размер на </w:t>
      </w:r>
      <w:r w:rsidRPr="00527DB5">
        <w:rPr>
          <w:rFonts w:ascii="Times New Roman" w:eastAsia="Times New Roman" w:hAnsi="Times New Roman" w:cs="Times New Roman"/>
          <w:sz w:val="28"/>
          <w:szCs w:val="24"/>
          <w:lang w:val="en-US" w:eastAsia="bg-BG"/>
        </w:rPr>
        <w:t>81 600</w:t>
      </w:r>
      <w:r w:rsidRPr="00527DB5">
        <w:rPr>
          <w:rFonts w:ascii="Times New Roman" w:eastAsia="Times New Roman" w:hAnsi="Times New Roman" w:cs="Times New Roman"/>
          <w:sz w:val="28"/>
          <w:szCs w:val="24"/>
          <w:lang w:eastAsia="bg-BG"/>
        </w:rPr>
        <w:t xml:space="preserve"> лв.</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 xml:space="preserve">1.1.2.4. Операции с финансови активи  </w:t>
      </w:r>
      <w:r w:rsidRPr="00527DB5">
        <w:rPr>
          <w:rFonts w:ascii="Times New Roman" w:eastAsia="Times New Roman" w:hAnsi="Times New Roman" w:cs="Times New Roman"/>
          <w:sz w:val="28"/>
          <w:szCs w:val="24"/>
          <w:lang w:val="en-US" w:eastAsia="bg-BG"/>
        </w:rPr>
        <w:t>5 326 179</w:t>
      </w:r>
      <w:r w:rsidRPr="00527DB5">
        <w:rPr>
          <w:rFonts w:ascii="Times New Roman" w:eastAsia="Times New Roman" w:hAnsi="Times New Roman" w:cs="Times New Roman"/>
          <w:sz w:val="28"/>
          <w:szCs w:val="24"/>
          <w:lang w:eastAsia="bg-BG"/>
        </w:rPr>
        <w:t xml:space="preserve"> лв. </w:t>
      </w:r>
    </w:p>
    <w:p w:rsidR="00527DB5" w:rsidRPr="00527DB5" w:rsidRDefault="00527DB5" w:rsidP="00527DB5">
      <w:pPr>
        <w:spacing w:after="0" w:line="240" w:lineRule="auto"/>
        <w:ind w:firstLine="709"/>
        <w:jc w:val="both"/>
        <w:rPr>
          <w:rFonts w:ascii="Times New Roman" w:eastAsia="Times New Roman" w:hAnsi="Times New Roman" w:cs="Times New Roman"/>
          <w:b/>
          <w:sz w:val="28"/>
          <w:szCs w:val="24"/>
          <w:lang w:eastAsia="bg-BG"/>
        </w:rPr>
      </w:pPr>
      <w:r w:rsidRPr="00527DB5">
        <w:rPr>
          <w:rFonts w:ascii="Times New Roman" w:eastAsia="Times New Roman" w:hAnsi="Times New Roman" w:cs="Times New Roman"/>
          <w:b/>
          <w:sz w:val="28"/>
          <w:szCs w:val="24"/>
          <w:lang w:eastAsia="bg-BG"/>
        </w:rPr>
        <w:t xml:space="preserve">1.2. По разходите в размер на </w:t>
      </w:r>
      <w:r w:rsidRPr="00527DB5">
        <w:rPr>
          <w:rFonts w:ascii="Times New Roman" w:eastAsia="Times New Roman" w:hAnsi="Times New Roman" w:cs="Times New Roman"/>
          <w:b/>
          <w:sz w:val="28"/>
          <w:szCs w:val="24"/>
          <w:lang w:val="en-US" w:eastAsia="bg-BG"/>
        </w:rPr>
        <w:t>19 656 000</w:t>
      </w:r>
      <w:r w:rsidRPr="00527DB5">
        <w:rPr>
          <w:rFonts w:ascii="Times New Roman" w:eastAsia="Times New Roman" w:hAnsi="Times New Roman" w:cs="Times New Roman"/>
          <w:b/>
          <w:sz w:val="28"/>
          <w:szCs w:val="24"/>
          <w:lang w:eastAsia="bg-BG"/>
        </w:rPr>
        <w:t xml:space="preserve"> лв., разпределени по функции, дейности и параграфи, съгласно Приложение № 3:</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val="en-US" w:eastAsia="bg-BG"/>
        </w:rPr>
      </w:pPr>
      <w:r w:rsidRPr="00527DB5">
        <w:rPr>
          <w:rFonts w:ascii="Times New Roman" w:eastAsia="Times New Roman" w:hAnsi="Times New Roman" w:cs="Times New Roman"/>
          <w:sz w:val="28"/>
          <w:szCs w:val="24"/>
          <w:lang w:eastAsia="bg-BG"/>
        </w:rPr>
        <w:t>1.2.1. За делегирани от държавата дейности</w:t>
      </w:r>
      <w:r w:rsidRPr="00527DB5">
        <w:rPr>
          <w:rFonts w:ascii="Times New Roman" w:eastAsia="Times New Roman" w:hAnsi="Times New Roman" w:cs="Times New Roman"/>
          <w:sz w:val="28"/>
          <w:szCs w:val="24"/>
          <w:lang w:val="en-US" w:eastAsia="bg-BG"/>
        </w:rPr>
        <w:t xml:space="preserve"> -</w:t>
      </w:r>
      <w:r w:rsidRPr="00527DB5">
        <w:rPr>
          <w:rFonts w:ascii="Times New Roman" w:eastAsia="Times New Roman" w:hAnsi="Times New Roman" w:cs="Times New Roman"/>
          <w:sz w:val="28"/>
          <w:szCs w:val="24"/>
          <w:lang w:eastAsia="bg-BG"/>
        </w:rPr>
        <w:t xml:space="preserve"> в размер на </w:t>
      </w:r>
      <w:r w:rsidRPr="00527DB5">
        <w:rPr>
          <w:rFonts w:ascii="Times New Roman" w:eastAsia="Times New Roman" w:hAnsi="Times New Roman" w:cs="Times New Roman"/>
          <w:sz w:val="28"/>
          <w:szCs w:val="24"/>
          <w:lang w:val="en-US" w:eastAsia="bg-BG"/>
        </w:rPr>
        <w:t>8 389 071</w:t>
      </w:r>
      <w:r w:rsidRPr="00527DB5">
        <w:rPr>
          <w:rFonts w:ascii="Times New Roman" w:eastAsia="Times New Roman" w:hAnsi="Times New Roman" w:cs="Times New Roman"/>
          <w:sz w:val="28"/>
          <w:szCs w:val="24"/>
          <w:lang w:eastAsia="bg-BG"/>
        </w:rPr>
        <w:t xml:space="preserve"> лв.;</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 xml:space="preserve">1.2.2. За допълнително финансиране със средства от собствените приходи на делегираните от държавата дейности в размер на </w:t>
      </w:r>
      <w:r w:rsidRPr="00527DB5">
        <w:rPr>
          <w:rFonts w:ascii="Times New Roman" w:eastAsia="Times New Roman" w:hAnsi="Times New Roman" w:cs="Times New Roman"/>
          <w:sz w:val="28"/>
          <w:szCs w:val="24"/>
          <w:lang w:val="en-US" w:eastAsia="bg-BG"/>
        </w:rPr>
        <w:t>1 285 891</w:t>
      </w:r>
      <w:r w:rsidRPr="00527DB5">
        <w:rPr>
          <w:rFonts w:ascii="Times New Roman" w:eastAsia="Times New Roman" w:hAnsi="Times New Roman" w:cs="Times New Roman"/>
          <w:sz w:val="28"/>
          <w:szCs w:val="24"/>
          <w:lang w:eastAsia="bg-BG"/>
        </w:rPr>
        <w:t xml:space="preserve"> лв.;</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 xml:space="preserve">1.2.3. За местни дейности в размер на </w:t>
      </w:r>
      <w:r w:rsidRPr="00527DB5">
        <w:rPr>
          <w:rFonts w:ascii="Times New Roman" w:eastAsia="Times New Roman" w:hAnsi="Times New Roman" w:cs="Times New Roman"/>
          <w:sz w:val="28"/>
          <w:szCs w:val="24"/>
          <w:lang w:val="en-US" w:eastAsia="bg-BG"/>
        </w:rPr>
        <w:t>9 981 038</w:t>
      </w:r>
      <w:r w:rsidRPr="00527DB5">
        <w:rPr>
          <w:rFonts w:ascii="Times New Roman" w:eastAsia="Times New Roman" w:hAnsi="Times New Roman" w:cs="Times New Roman"/>
          <w:sz w:val="28"/>
          <w:szCs w:val="24"/>
          <w:lang w:eastAsia="bg-BG"/>
        </w:rPr>
        <w:t xml:space="preserve"> лв., в т.ч. резерв за непредвидени и/или неотложни разходи в размер на</w:t>
      </w:r>
      <w:r w:rsidRPr="00527DB5">
        <w:rPr>
          <w:rFonts w:ascii="Times New Roman" w:eastAsia="Times New Roman" w:hAnsi="Times New Roman" w:cs="Times New Roman"/>
          <w:sz w:val="28"/>
          <w:szCs w:val="24"/>
          <w:lang w:val="en-US" w:eastAsia="bg-BG"/>
        </w:rPr>
        <w:t xml:space="preserve">  </w:t>
      </w:r>
      <w:r w:rsidRPr="00527DB5">
        <w:rPr>
          <w:rFonts w:ascii="Times New Roman" w:eastAsia="Times New Roman" w:hAnsi="Times New Roman" w:cs="Times New Roman"/>
          <w:sz w:val="28"/>
          <w:szCs w:val="24"/>
          <w:lang w:eastAsia="bg-BG"/>
        </w:rPr>
        <w:t>1 115 989</w:t>
      </w:r>
      <w:r w:rsidRPr="00527DB5">
        <w:rPr>
          <w:rFonts w:ascii="Times New Roman" w:eastAsia="Times New Roman" w:hAnsi="Times New Roman" w:cs="Times New Roman"/>
          <w:sz w:val="28"/>
          <w:szCs w:val="24"/>
          <w:lang w:val="en-US" w:eastAsia="bg-BG"/>
        </w:rPr>
        <w:t xml:space="preserve"> </w:t>
      </w:r>
      <w:r w:rsidRPr="00527DB5">
        <w:rPr>
          <w:rFonts w:ascii="Times New Roman" w:eastAsia="Times New Roman" w:hAnsi="Times New Roman" w:cs="Times New Roman"/>
          <w:sz w:val="28"/>
          <w:szCs w:val="24"/>
          <w:lang w:eastAsia="bg-BG"/>
        </w:rPr>
        <w:t>лв.</w:t>
      </w:r>
    </w:p>
    <w:p w:rsidR="00527DB5" w:rsidRPr="00527DB5" w:rsidRDefault="00527DB5" w:rsidP="00527DB5">
      <w:pPr>
        <w:spacing w:after="0" w:line="240" w:lineRule="auto"/>
        <w:ind w:firstLine="709"/>
        <w:jc w:val="both"/>
        <w:rPr>
          <w:rFonts w:ascii="Times New Roman" w:eastAsia="Times New Roman" w:hAnsi="Times New Roman" w:cs="Times New Roman"/>
          <w:b/>
          <w:sz w:val="28"/>
          <w:szCs w:val="24"/>
          <w:lang w:eastAsia="bg-BG"/>
        </w:rPr>
      </w:pPr>
      <w:r w:rsidRPr="00527DB5">
        <w:rPr>
          <w:rFonts w:ascii="Times New Roman" w:eastAsia="Times New Roman" w:hAnsi="Times New Roman" w:cs="Times New Roman"/>
          <w:b/>
          <w:sz w:val="28"/>
          <w:szCs w:val="24"/>
          <w:lang w:eastAsia="bg-BG"/>
        </w:rPr>
        <w:t>1.3. Утвърждава бюджетно салдо по общинския бюджет</w:t>
      </w:r>
      <w:r w:rsidRPr="00527DB5">
        <w:rPr>
          <w:rFonts w:ascii="Times New Roman" w:eastAsia="Times New Roman" w:hAnsi="Times New Roman" w:cs="Times New Roman"/>
          <w:b/>
          <w:sz w:val="28"/>
          <w:szCs w:val="24"/>
          <w:lang w:val="en-US" w:eastAsia="bg-BG"/>
        </w:rPr>
        <w:t>,</w:t>
      </w:r>
      <w:r w:rsidRPr="00527DB5">
        <w:rPr>
          <w:rFonts w:ascii="Times New Roman" w:eastAsia="Times New Roman" w:hAnsi="Times New Roman" w:cs="Times New Roman"/>
          <w:b/>
          <w:sz w:val="28"/>
          <w:szCs w:val="24"/>
          <w:lang w:eastAsia="bg-BG"/>
        </w:rPr>
        <w:t xml:space="preserve"> изчислено на касова основа</w:t>
      </w:r>
      <w:r w:rsidRPr="00527DB5">
        <w:rPr>
          <w:rFonts w:ascii="Times New Roman" w:eastAsia="Times New Roman" w:hAnsi="Times New Roman" w:cs="Times New Roman"/>
          <w:b/>
          <w:sz w:val="28"/>
          <w:szCs w:val="24"/>
          <w:lang w:val="en-US" w:eastAsia="bg-BG"/>
        </w:rPr>
        <w:t>,</w:t>
      </w:r>
      <w:r w:rsidRPr="00527DB5">
        <w:rPr>
          <w:rFonts w:ascii="Times New Roman" w:eastAsia="Times New Roman" w:hAnsi="Times New Roman" w:cs="Times New Roman"/>
          <w:b/>
          <w:sz w:val="28"/>
          <w:szCs w:val="24"/>
          <w:lang w:eastAsia="bg-BG"/>
        </w:rPr>
        <w:t xml:space="preserve"> в размер на  - </w:t>
      </w:r>
      <w:r w:rsidRPr="00527DB5">
        <w:rPr>
          <w:rFonts w:ascii="Times New Roman" w:eastAsia="Times New Roman" w:hAnsi="Times New Roman" w:cs="Times New Roman"/>
          <w:b/>
          <w:sz w:val="28"/>
          <w:szCs w:val="24"/>
          <w:lang w:val="en-US" w:eastAsia="bg-BG"/>
        </w:rPr>
        <w:t>8 189 450</w:t>
      </w:r>
      <w:r w:rsidRPr="00527DB5">
        <w:rPr>
          <w:rFonts w:ascii="Times New Roman" w:eastAsia="Times New Roman" w:hAnsi="Times New Roman" w:cs="Times New Roman"/>
          <w:b/>
          <w:sz w:val="28"/>
          <w:szCs w:val="24"/>
          <w:lang w:eastAsia="bg-BG"/>
        </w:rPr>
        <w:t xml:space="preserve"> лв.</w:t>
      </w:r>
    </w:p>
    <w:p w:rsidR="00527DB5" w:rsidRPr="00527DB5" w:rsidRDefault="00527DB5" w:rsidP="00527DB5">
      <w:pPr>
        <w:spacing w:after="0" w:line="240" w:lineRule="auto"/>
        <w:ind w:firstLine="709"/>
        <w:jc w:val="both"/>
        <w:rPr>
          <w:rFonts w:ascii="Times New Roman" w:eastAsia="Times New Roman" w:hAnsi="Times New Roman" w:cs="Times New Roman"/>
          <w:b/>
          <w:sz w:val="28"/>
          <w:szCs w:val="24"/>
          <w:lang w:eastAsia="bg-BG"/>
        </w:rPr>
      </w:pPr>
      <w:r w:rsidRPr="00527DB5">
        <w:rPr>
          <w:rFonts w:ascii="Times New Roman" w:eastAsia="Times New Roman" w:hAnsi="Times New Roman" w:cs="Times New Roman"/>
          <w:b/>
          <w:sz w:val="28"/>
          <w:szCs w:val="24"/>
          <w:lang w:eastAsia="bg-BG"/>
        </w:rPr>
        <w:t>1.4. Утвърждава разпределението на средствата от преходен остатък по делегирани и местни дейности, съгласно Приложение № 2</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b/>
          <w:sz w:val="28"/>
          <w:szCs w:val="24"/>
          <w:lang w:eastAsia="bg-BG"/>
        </w:rPr>
        <w:t xml:space="preserve">2. Приема програма за капиталовите разходи за 2025 г. в размер на 5 349 807 лв., съгласно Приложение  № 4, </w:t>
      </w:r>
      <w:r w:rsidRPr="00527DB5">
        <w:rPr>
          <w:rFonts w:ascii="Times New Roman" w:eastAsia="Times New Roman" w:hAnsi="Times New Roman" w:cs="Times New Roman"/>
          <w:sz w:val="28"/>
          <w:szCs w:val="24"/>
          <w:lang w:eastAsia="bg-BG"/>
        </w:rPr>
        <w:t>като:</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2.1. Одобрява разпределението на целевата субсидия за капиталови разходи</w:t>
      </w:r>
      <w:r w:rsidRPr="00527DB5">
        <w:rPr>
          <w:rFonts w:ascii="Times New Roman" w:eastAsia="Times New Roman" w:hAnsi="Times New Roman" w:cs="Times New Roman"/>
          <w:sz w:val="28"/>
          <w:szCs w:val="24"/>
          <w:lang w:val="en-US" w:eastAsia="bg-BG"/>
        </w:rPr>
        <w:t xml:space="preserve"> </w:t>
      </w:r>
      <w:r w:rsidRPr="00527DB5">
        <w:rPr>
          <w:rFonts w:ascii="Times New Roman" w:eastAsia="Times New Roman" w:hAnsi="Times New Roman" w:cs="Times New Roman"/>
          <w:sz w:val="28"/>
          <w:szCs w:val="24"/>
          <w:lang w:eastAsia="bg-BG"/>
        </w:rPr>
        <w:t>в размер на 1 496 600 лв., съгласно Приложение № 4;</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2.2. Приема разчет на капиталовите разходи, финансирани с приходи от постъпления от  продажба на общински нефинансови  активи  и собствени средства</w:t>
      </w:r>
      <w:r w:rsidRPr="00527DB5">
        <w:rPr>
          <w:rFonts w:ascii="Times New Roman" w:eastAsia="Times New Roman" w:hAnsi="Times New Roman" w:cs="Times New Roman"/>
          <w:sz w:val="28"/>
          <w:szCs w:val="24"/>
          <w:lang w:val="en-US" w:eastAsia="bg-BG"/>
        </w:rPr>
        <w:t>,</w:t>
      </w:r>
      <w:r w:rsidRPr="00527DB5">
        <w:rPr>
          <w:rFonts w:ascii="Times New Roman" w:eastAsia="Times New Roman" w:hAnsi="Times New Roman" w:cs="Times New Roman"/>
          <w:sz w:val="28"/>
          <w:szCs w:val="24"/>
          <w:lang w:eastAsia="bg-BG"/>
        </w:rPr>
        <w:t xml:space="preserve">  в  размер на 373 118 лв., съгласно Приложение № 4.</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b/>
          <w:sz w:val="28"/>
          <w:szCs w:val="24"/>
          <w:lang w:eastAsia="bg-BG"/>
        </w:rPr>
        <w:t xml:space="preserve">3. Утвърждава разходите за заплати през 2025 г., </w:t>
      </w:r>
      <w:r w:rsidRPr="00527DB5">
        <w:rPr>
          <w:rFonts w:ascii="Times New Roman" w:eastAsia="Times New Roman" w:hAnsi="Times New Roman" w:cs="Times New Roman"/>
          <w:sz w:val="28"/>
          <w:szCs w:val="24"/>
          <w:lang w:eastAsia="bg-BG"/>
        </w:rPr>
        <w:t>без звената от функция  „Образование“, които прилагат системата на делегирани бюджети и определя:</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3.1. Числеността на персонала за делегираната от държавата дейност „Общинска администрация“, съгласно Приложение № 5;</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3.2. Разпределението на плановите разходи за заплати за 2025 г., съгласно Приложение № 5.</w:t>
      </w:r>
    </w:p>
    <w:p w:rsidR="00527DB5" w:rsidRPr="00527DB5" w:rsidRDefault="00527DB5" w:rsidP="00527DB5">
      <w:pPr>
        <w:spacing w:after="0" w:line="240" w:lineRule="auto"/>
        <w:ind w:firstLine="709"/>
        <w:jc w:val="both"/>
        <w:rPr>
          <w:rFonts w:ascii="Times New Roman" w:eastAsia="Times New Roman" w:hAnsi="Times New Roman" w:cs="Times New Roman"/>
          <w:b/>
          <w:sz w:val="28"/>
          <w:szCs w:val="24"/>
          <w:lang w:eastAsia="bg-BG"/>
        </w:rPr>
      </w:pPr>
      <w:r w:rsidRPr="00527DB5">
        <w:rPr>
          <w:rFonts w:ascii="Times New Roman" w:eastAsia="Times New Roman" w:hAnsi="Times New Roman" w:cs="Times New Roman"/>
          <w:b/>
          <w:sz w:val="28"/>
          <w:szCs w:val="24"/>
          <w:lang w:eastAsia="bg-BG"/>
        </w:rPr>
        <w:t>4. Утвърждава разчет за целеви разходи и субсидии, както следва за:</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4.1. Членски внос – 14</w:t>
      </w:r>
      <w:r w:rsidRPr="00527DB5">
        <w:rPr>
          <w:rFonts w:ascii="Times New Roman" w:eastAsia="Times New Roman" w:hAnsi="Times New Roman" w:cs="Times New Roman"/>
          <w:sz w:val="28"/>
          <w:szCs w:val="24"/>
          <w:lang w:val="en-US" w:eastAsia="bg-BG"/>
        </w:rPr>
        <w:t xml:space="preserve"> </w:t>
      </w:r>
      <w:r w:rsidRPr="00527DB5">
        <w:rPr>
          <w:rFonts w:ascii="Times New Roman" w:eastAsia="Times New Roman" w:hAnsi="Times New Roman" w:cs="Times New Roman"/>
          <w:sz w:val="28"/>
          <w:szCs w:val="24"/>
          <w:lang w:eastAsia="bg-BG"/>
        </w:rPr>
        <w:t xml:space="preserve">500 лв. </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 xml:space="preserve">4.2. Обезщетения и помощи по решение на Общински съвет  - 20 000 лв., в т.ч. за финансова подкрепа на храм „Свети Димитър“ с. Червен – 10 000 лв. </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 xml:space="preserve">4.3.  Субсидии за: </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4.3.1. читалища – 469 320 лв.,</w:t>
      </w:r>
      <w:r w:rsidRPr="00527DB5">
        <w:rPr>
          <w:rFonts w:ascii="Times New Roman" w:eastAsia="Times New Roman" w:hAnsi="Times New Roman" w:cs="Times New Roman"/>
          <w:sz w:val="28"/>
          <w:szCs w:val="24"/>
          <w:lang w:val="en-US" w:eastAsia="bg-BG"/>
        </w:rPr>
        <w:t xml:space="preserve"> </w:t>
      </w:r>
      <w:r w:rsidRPr="00527DB5">
        <w:rPr>
          <w:rFonts w:ascii="Times New Roman" w:eastAsia="Times New Roman" w:hAnsi="Times New Roman" w:cs="Times New Roman"/>
          <w:sz w:val="28"/>
          <w:szCs w:val="24"/>
          <w:lang w:eastAsia="bg-BG"/>
        </w:rPr>
        <w:t>- средства по стандарти в делегираните от държавата дейности за 24 бр. субсидирана численост и 15 000 лв. дофинансиране на читалищата;</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 xml:space="preserve">4.3.2. спортни клубове – 32 000 лв., в т.ч.: </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ab/>
        <w:t>- Сдружение Общински спортен клуб „Ломеец“ – 2000 лв.</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ab/>
        <w:t xml:space="preserve">- Футболен клуб „Атлетик“ – </w:t>
      </w:r>
      <w:r w:rsidRPr="00527DB5">
        <w:rPr>
          <w:rFonts w:ascii="Times New Roman" w:eastAsia="Times New Roman" w:hAnsi="Times New Roman" w:cs="Times New Roman"/>
          <w:sz w:val="28"/>
          <w:szCs w:val="24"/>
          <w:lang w:val="en-US" w:eastAsia="bg-BG"/>
        </w:rPr>
        <w:t>1</w:t>
      </w:r>
      <w:r w:rsidRPr="00527DB5">
        <w:rPr>
          <w:rFonts w:ascii="Times New Roman" w:eastAsia="Times New Roman" w:hAnsi="Times New Roman" w:cs="Times New Roman"/>
          <w:sz w:val="28"/>
          <w:szCs w:val="24"/>
          <w:lang w:eastAsia="bg-BG"/>
        </w:rPr>
        <w:t>5000 лв.</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ab/>
        <w:t xml:space="preserve">- Футболен клуб – с. Пиргово – 15000 лв. </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 xml:space="preserve">4.4. </w:t>
      </w:r>
      <w:r w:rsidRPr="00527DB5">
        <w:rPr>
          <w:rFonts w:ascii="Times New Roman" w:eastAsia="Times New Roman" w:hAnsi="Times New Roman" w:cs="Times New Roman"/>
          <w:b/>
          <w:sz w:val="28"/>
          <w:szCs w:val="24"/>
          <w:lang w:eastAsia="bg-BG"/>
        </w:rPr>
        <w:t>Упълномощава</w:t>
      </w:r>
      <w:r w:rsidRPr="00527DB5">
        <w:rPr>
          <w:rFonts w:ascii="Times New Roman" w:eastAsia="Times New Roman" w:hAnsi="Times New Roman" w:cs="Times New Roman"/>
          <w:sz w:val="28"/>
          <w:szCs w:val="24"/>
          <w:lang w:eastAsia="bg-BG"/>
        </w:rPr>
        <w:t xml:space="preserve"> кмета на Общината да определи и договори допълнителни условия по предоставянето и отчитането на целевите средства по т. 4.1.- 4.3.</w:t>
      </w:r>
    </w:p>
    <w:p w:rsidR="00527DB5" w:rsidRPr="00527DB5" w:rsidRDefault="00527DB5" w:rsidP="00527DB5">
      <w:pPr>
        <w:spacing w:after="0" w:line="240" w:lineRule="auto"/>
        <w:ind w:firstLine="709"/>
        <w:jc w:val="both"/>
        <w:rPr>
          <w:rFonts w:ascii="Times New Roman" w:eastAsia="Times New Roman" w:hAnsi="Times New Roman" w:cs="Times New Roman"/>
          <w:b/>
          <w:sz w:val="28"/>
          <w:szCs w:val="24"/>
          <w:lang w:eastAsia="bg-BG"/>
        </w:rPr>
      </w:pPr>
      <w:r w:rsidRPr="00527DB5">
        <w:rPr>
          <w:rFonts w:ascii="Times New Roman" w:eastAsia="Times New Roman" w:hAnsi="Times New Roman" w:cs="Times New Roman"/>
          <w:b/>
          <w:sz w:val="28"/>
          <w:szCs w:val="24"/>
          <w:lang w:eastAsia="bg-BG"/>
        </w:rPr>
        <w:t>5. Приема следните лимити за разходи:</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5.1 СБКО в размер на 3% от средства за работна заплата на заетите по трудови правоотношения.</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5.2. Разходи за представителни цели на Кмета на Община Иваново в размер на 3% от общия годишен размер на разходите за издръжка за дейност „Общинска администрация“.</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5.3 Разходи за представителни цели на Председателя на ОбС, в размер на 1,5% от общия годишен размер на разходите за издръжка за дейност „Общинска администрация“.</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 xml:space="preserve">5.4. </w:t>
      </w:r>
      <w:r w:rsidRPr="00527DB5">
        <w:rPr>
          <w:rFonts w:ascii="Times New Roman" w:eastAsia="Times New Roman" w:hAnsi="Times New Roman" w:cs="Times New Roman"/>
          <w:b/>
          <w:sz w:val="28"/>
          <w:szCs w:val="24"/>
          <w:lang w:eastAsia="bg-BG"/>
        </w:rPr>
        <w:t>Утвърждава</w:t>
      </w:r>
      <w:r w:rsidRPr="00527DB5">
        <w:rPr>
          <w:rFonts w:ascii="Times New Roman" w:eastAsia="Times New Roman" w:hAnsi="Times New Roman" w:cs="Times New Roman"/>
          <w:sz w:val="28"/>
          <w:szCs w:val="24"/>
          <w:lang w:eastAsia="bg-BG"/>
        </w:rPr>
        <w:t xml:space="preserve"> показателите по чл. 45, ал. 1, т. 2 от ЗПФ за кметствата и населените места с кметски наместници съгл. Приложение № 3:</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5.4.1. Разходи за осъществяване функциите на органи на изпълнителната власт на територията на съответното кметство или населено място, съгласно Приложение №3</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5.4.2. Разходи за изпълнение на дейности от местно значение за кметствата, които се финансират с 30% от приходите от продажба или отдаване под наем на имотите, предоставени за управление на кметовете на кметства по ЗОС.</w:t>
      </w:r>
    </w:p>
    <w:p w:rsidR="00527DB5" w:rsidRPr="00527DB5" w:rsidRDefault="00527DB5" w:rsidP="00527DB5">
      <w:pPr>
        <w:spacing w:after="0" w:line="240" w:lineRule="auto"/>
        <w:ind w:firstLine="709"/>
        <w:jc w:val="both"/>
        <w:rPr>
          <w:rFonts w:ascii="Times New Roman" w:eastAsia="Times New Roman" w:hAnsi="Times New Roman" w:cs="Times New Roman"/>
          <w:b/>
          <w:sz w:val="28"/>
          <w:szCs w:val="24"/>
          <w:lang w:eastAsia="bg-BG"/>
        </w:rPr>
      </w:pPr>
      <w:r w:rsidRPr="00527DB5">
        <w:rPr>
          <w:rFonts w:ascii="Times New Roman" w:eastAsia="Times New Roman" w:hAnsi="Times New Roman" w:cs="Times New Roman"/>
          <w:b/>
          <w:sz w:val="28"/>
          <w:szCs w:val="24"/>
          <w:lang w:eastAsia="bg-BG"/>
        </w:rPr>
        <w:t xml:space="preserve">6. Утвърждава списък на длъжностите и на лицата, които имат право на транспортни разходи за пътуване от местоживеенето до местоработата и обратно, съгласно Приложение № 6. </w:t>
      </w:r>
    </w:p>
    <w:p w:rsidR="00527DB5" w:rsidRPr="00527DB5" w:rsidRDefault="00527DB5" w:rsidP="00527DB5">
      <w:pPr>
        <w:spacing w:after="0" w:line="240" w:lineRule="auto"/>
        <w:ind w:firstLine="709"/>
        <w:jc w:val="both"/>
        <w:rPr>
          <w:rFonts w:ascii="Times New Roman" w:eastAsia="Times New Roman" w:hAnsi="Times New Roman" w:cs="Times New Roman"/>
          <w:b/>
          <w:sz w:val="28"/>
          <w:szCs w:val="24"/>
          <w:lang w:eastAsia="bg-BG"/>
        </w:rPr>
      </w:pPr>
      <w:r w:rsidRPr="00527DB5">
        <w:rPr>
          <w:rFonts w:ascii="Times New Roman" w:eastAsia="Times New Roman" w:hAnsi="Times New Roman" w:cs="Times New Roman"/>
          <w:b/>
          <w:sz w:val="28"/>
          <w:szCs w:val="24"/>
          <w:lang w:eastAsia="bg-BG"/>
        </w:rPr>
        <w:t>7. Одобрява индикативен годишен разчет за сметките за средства от Европейския съюз в размер на 422 336 лв., съгласно Приложение № 7.</w:t>
      </w:r>
    </w:p>
    <w:p w:rsidR="00527DB5" w:rsidRPr="00527DB5" w:rsidRDefault="00527DB5" w:rsidP="00527DB5">
      <w:pPr>
        <w:spacing w:after="0" w:line="240" w:lineRule="auto"/>
        <w:ind w:firstLine="709"/>
        <w:jc w:val="both"/>
        <w:rPr>
          <w:rFonts w:ascii="Times New Roman" w:eastAsia="Times New Roman" w:hAnsi="Times New Roman" w:cs="Times New Roman"/>
          <w:b/>
          <w:sz w:val="28"/>
          <w:szCs w:val="24"/>
          <w:lang w:val="en-US" w:eastAsia="bg-BG"/>
        </w:rPr>
      </w:pPr>
      <w:r w:rsidRPr="00527DB5">
        <w:rPr>
          <w:rFonts w:ascii="Times New Roman" w:eastAsia="Times New Roman" w:hAnsi="Times New Roman" w:cs="Times New Roman"/>
          <w:b/>
          <w:sz w:val="28"/>
          <w:szCs w:val="24"/>
          <w:lang w:eastAsia="bg-BG"/>
        </w:rPr>
        <w:t>8. Определя разпоредителите с бюджет от по-ниска степен по бюджета на Община Иваново, съгласно Приложение № 8.</w:t>
      </w:r>
    </w:p>
    <w:p w:rsidR="00527DB5" w:rsidRPr="00527DB5" w:rsidRDefault="00527DB5" w:rsidP="00527DB5">
      <w:pPr>
        <w:spacing w:after="0" w:line="240" w:lineRule="auto"/>
        <w:ind w:firstLine="709"/>
        <w:jc w:val="both"/>
        <w:rPr>
          <w:rFonts w:ascii="Times New Roman" w:eastAsia="Times New Roman" w:hAnsi="Times New Roman" w:cs="Times New Roman"/>
          <w:b/>
          <w:sz w:val="28"/>
          <w:szCs w:val="24"/>
          <w:lang w:eastAsia="bg-BG"/>
        </w:rPr>
      </w:pPr>
      <w:r w:rsidRPr="00527DB5">
        <w:rPr>
          <w:rFonts w:ascii="Times New Roman" w:eastAsia="Times New Roman" w:hAnsi="Times New Roman" w:cs="Times New Roman"/>
          <w:b/>
          <w:sz w:val="28"/>
          <w:szCs w:val="24"/>
          <w:lang w:eastAsia="bg-BG"/>
        </w:rPr>
        <w:t>9. Определя максимален размер на дълга, както следва:</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9.1. Максимален размер на новия общински дълг за 2025</w:t>
      </w:r>
      <w:r w:rsidRPr="00527DB5">
        <w:rPr>
          <w:rFonts w:ascii="Times New Roman" w:eastAsia="Times New Roman" w:hAnsi="Times New Roman" w:cs="Times New Roman"/>
          <w:sz w:val="28"/>
          <w:szCs w:val="24"/>
          <w:lang w:val="en-US" w:eastAsia="bg-BG"/>
        </w:rPr>
        <w:t xml:space="preserve"> </w:t>
      </w:r>
      <w:r w:rsidRPr="00527DB5">
        <w:rPr>
          <w:rFonts w:ascii="Times New Roman" w:eastAsia="Times New Roman" w:hAnsi="Times New Roman" w:cs="Times New Roman"/>
          <w:sz w:val="28"/>
          <w:szCs w:val="24"/>
          <w:lang w:eastAsia="bg-BG"/>
        </w:rPr>
        <w:t>година, в размер до 15% от средногодишния размер на собствените приходи и общата изравнителна субсидия за последните 3 г., на база на данни от годишните отчети да изпълнение на бюджета на Общината;</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9.2. Общинските гаранции, които може да бъдат издадени през 2025 година, в размер до 5% от общата сума на приходите и общата изравнителна субсидия по последния годишен отчет за изпълнение на бюджета;</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9.3. Максимален размер на общинския дълг и общинските гаранции към края на 2025</w:t>
      </w:r>
      <w:r w:rsidRPr="00527DB5">
        <w:rPr>
          <w:rFonts w:ascii="Times New Roman" w:eastAsia="Times New Roman" w:hAnsi="Times New Roman" w:cs="Times New Roman"/>
          <w:sz w:val="28"/>
          <w:szCs w:val="24"/>
          <w:lang w:val="en-US" w:eastAsia="bg-BG"/>
        </w:rPr>
        <w:t xml:space="preserve"> </w:t>
      </w:r>
      <w:r w:rsidRPr="00527DB5">
        <w:rPr>
          <w:rFonts w:ascii="Times New Roman" w:eastAsia="Times New Roman" w:hAnsi="Times New Roman" w:cs="Times New Roman"/>
          <w:sz w:val="28"/>
          <w:szCs w:val="24"/>
          <w:lang w:eastAsia="bg-BG"/>
        </w:rPr>
        <w:t>г. в размер до 15% от средногодишния размер на собствените приходи и общата изравнителна субсидия за последните 3 г., на база на данни от годишните отчети да изпълнение за бюджета на Общината.</w:t>
      </w:r>
    </w:p>
    <w:p w:rsidR="00527DB5" w:rsidRPr="00527DB5" w:rsidRDefault="00527DB5" w:rsidP="00527DB5">
      <w:pPr>
        <w:spacing w:after="0" w:line="240" w:lineRule="auto"/>
        <w:ind w:firstLine="709"/>
        <w:jc w:val="both"/>
        <w:rPr>
          <w:rFonts w:ascii="Times New Roman" w:eastAsia="Times New Roman" w:hAnsi="Times New Roman" w:cs="Times New Roman"/>
          <w:b/>
          <w:sz w:val="28"/>
          <w:szCs w:val="24"/>
          <w:lang w:eastAsia="bg-BG"/>
        </w:rPr>
      </w:pPr>
      <w:r w:rsidRPr="00527DB5">
        <w:rPr>
          <w:rFonts w:ascii="Times New Roman" w:eastAsia="Times New Roman" w:hAnsi="Times New Roman" w:cs="Times New Roman"/>
          <w:b/>
          <w:sz w:val="28"/>
          <w:szCs w:val="24"/>
          <w:lang w:eastAsia="bg-BG"/>
        </w:rPr>
        <w:t>10. Определя максимален размер на новите задължения за разходи, които могат да бъдат поети през 2025 година по бюджета на Общината, като наличните към края на годината задължения не могат да надвишават 15% от средногодишния размер на отчетените разходи за последните четири години, като ограничението не се прилага за задължения за разходи, финансирани за сметка на помощи и дарения.</w:t>
      </w:r>
    </w:p>
    <w:p w:rsidR="00527DB5" w:rsidRPr="00527DB5" w:rsidRDefault="00527DB5" w:rsidP="00527DB5">
      <w:pPr>
        <w:spacing w:after="0" w:line="240" w:lineRule="auto"/>
        <w:ind w:firstLine="709"/>
        <w:jc w:val="both"/>
        <w:rPr>
          <w:rFonts w:ascii="Times New Roman" w:eastAsia="Times New Roman" w:hAnsi="Times New Roman" w:cs="Times New Roman"/>
          <w:b/>
          <w:sz w:val="28"/>
          <w:szCs w:val="24"/>
          <w:lang w:eastAsia="bg-BG"/>
        </w:rPr>
      </w:pPr>
      <w:r w:rsidRPr="00527DB5">
        <w:rPr>
          <w:rFonts w:ascii="Times New Roman" w:eastAsia="Times New Roman" w:hAnsi="Times New Roman" w:cs="Times New Roman"/>
          <w:b/>
          <w:sz w:val="28"/>
          <w:szCs w:val="24"/>
          <w:lang w:eastAsia="bg-BG"/>
        </w:rPr>
        <w:t>11. Определя максимален размер на ангажиментите за разходи, които могат да бъдат поети през 2025 година по бюджета на Общината, като наличните към края на годината задължения не могат да надвишават 50% от средногодишния размер на отчетените разходи за последните четири години, като ограничението не се прилага за задължения за разходи, финансирани за сметка на помощи и дарения.</w:t>
      </w:r>
    </w:p>
    <w:p w:rsidR="00527DB5" w:rsidRPr="00527DB5" w:rsidRDefault="00527DB5" w:rsidP="00527DB5">
      <w:pPr>
        <w:spacing w:after="0" w:line="240" w:lineRule="auto"/>
        <w:ind w:firstLine="709"/>
        <w:jc w:val="both"/>
        <w:rPr>
          <w:rFonts w:ascii="Times New Roman" w:eastAsia="Times New Roman" w:hAnsi="Times New Roman" w:cs="Times New Roman"/>
          <w:b/>
          <w:sz w:val="28"/>
          <w:szCs w:val="24"/>
          <w:lang w:eastAsia="bg-BG"/>
        </w:rPr>
      </w:pPr>
      <w:r w:rsidRPr="00527DB5">
        <w:rPr>
          <w:rFonts w:ascii="Times New Roman" w:eastAsia="Times New Roman" w:hAnsi="Times New Roman" w:cs="Times New Roman"/>
          <w:b/>
          <w:sz w:val="28"/>
          <w:szCs w:val="24"/>
          <w:lang w:eastAsia="bg-BG"/>
        </w:rPr>
        <w:t>12. Определя размера на просрочените вземания, които се предвижда да бъдат събрани през 2025 година, в размер на 45 775</w:t>
      </w:r>
      <w:r w:rsidRPr="00527DB5">
        <w:rPr>
          <w:rFonts w:ascii="Times New Roman" w:eastAsia="Times New Roman" w:hAnsi="Times New Roman" w:cs="Times New Roman"/>
          <w:b/>
          <w:sz w:val="28"/>
          <w:szCs w:val="24"/>
          <w:lang w:val="en-US" w:eastAsia="bg-BG"/>
        </w:rPr>
        <w:t xml:space="preserve"> </w:t>
      </w:r>
      <w:r w:rsidRPr="00527DB5">
        <w:rPr>
          <w:rFonts w:ascii="Times New Roman" w:eastAsia="Times New Roman" w:hAnsi="Times New Roman" w:cs="Times New Roman"/>
          <w:b/>
          <w:sz w:val="28"/>
          <w:szCs w:val="24"/>
          <w:lang w:eastAsia="bg-BG"/>
        </w:rPr>
        <w:t xml:space="preserve">лв. </w:t>
      </w:r>
    </w:p>
    <w:p w:rsidR="00527DB5" w:rsidRPr="00527DB5" w:rsidRDefault="00527DB5" w:rsidP="00527DB5">
      <w:pPr>
        <w:spacing w:after="0" w:line="240" w:lineRule="auto"/>
        <w:ind w:firstLine="709"/>
        <w:jc w:val="both"/>
        <w:rPr>
          <w:rFonts w:ascii="Times New Roman" w:eastAsia="Times New Roman" w:hAnsi="Times New Roman" w:cs="Times New Roman"/>
          <w:b/>
          <w:sz w:val="28"/>
          <w:szCs w:val="24"/>
          <w:lang w:eastAsia="bg-BG"/>
        </w:rPr>
      </w:pPr>
      <w:r w:rsidRPr="00527DB5">
        <w:rPr>
          <w:rFonts w:ascii="Times New Roman" w:eastAsia="Times New Roman" w:hAnsi="Times New Roman" w:cs="Times New Roman"/>
          <w:b/>
          <w:sz w:val="28"/>
          <w:szCs w:val="24"/>
          <w:lang w:eastAsia="bg-BG"/>
        </w:rPr>
        <w:t>13. Оправомощава кмета на Общината да извършва компенсирани промени:</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val="en-US" w:eastAsia="bg-BG"/>
        </w:rPr>
        <w:t>1</w:t>
      </w:r>
      <w:r w:rsidRPr="00527DB5">
        <w:rPr>
          <w:rFonts w:ascii="Times New Roman" w:eastAsia="Times New Roman" w:hAnsi="Times New Roman" w:cs="Times New Roman"/>
          <w:sz w:val="28"/>
          <w:szCs w:val="24"/>
          <w:lang w:eastAsia="bg-BG"/>
        </w:rPr>
        <w:t>3.1 В частта за делегираните от държавата дейности — между утвърдените показатели за разходите в рамките на една дейност, с изключение на дейностите на делегиран бюджет, при условие, че не се нарушават стандартите за делегираните от държавата дейности и няма просрочени задължения в съответната делегирана дейност;</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val="en-US" w:eastAsia="bg-BG"/>
        </w:rPr>
        <w:t>1</w:t>
      </w:r>
      <w:r w:rsidRPr="00527DB5">
        <w:rPr>
          <w:rFonts w:ascii="Times New Roman" w:eastAsia="Times New Roman" w:hAnsi="Times New Roman" w:cs="Times New Roman"/>
          <w:sz w:val="28"/>
          <w:szCs w:val="24"/>
          <w:lang w:eastAsia="bg-BG"/>
        </w:rPr>
        <w:t>3.2. В частта за местните дейности — между утвърдените разходи в рамките на една дейност или от една дейност в друга, без да изменя общия размер на разходите;</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13.3. В разходната част на бюджета за сметка на резерва за непредвидени и/или</w:t>
      </w:r>
      <w:r>
        <w:rPr>
          <w:rFonts w:ascii="Times New Roman" w:eastAsia="Times New Roman" w:hAnsi="Times New Roman" w:cs="Times New Roman"/>
          <w:sz w:val="28"/>
          <w:szCs w:val="24"/>
          <w:lang w:eastAsia="bg-BG"/>
        </w:rPr>
        <w:t xml:space="preserve"> </w:t>
      </w:r>
      <w:bookmarkStart w:id="0" w:name="_GoBack"/>
      <w:bookmarkEnd w:id="0"/>
      <w:r w:rsidRPr="00527DB5">
        <w:rPr>
          <w:rFonts w:ascii="Times New Roman" w:eastAsia="Times New Roman" w:hAnsi="Times New Roman" w:cs="Times New Roman"/>
          <w:sz w:val="28"/>
          <w:szCs w:val="24"/>
          <w:lang w:eastAsia="bg-BG"/>
        </w:rPr>
        <w:t>неотложни разходи.</w:t>
      </w:r>
    </w:p>
    <w:p w:rsidR="00527DB5" w:rsidRPr="00527DB5" w:rsidRDefault="00527DB5" w:rsidP="00527DB5">
      <w:pPr>
        <w:spacing w:after="0" w:line="240" w:lineRule="auto"/>
        <w:ind w:firstLine="709"/>
        <w:jc w:val="both"/>
        <w:rPr>
          <w:rFonts w:ascii="Times New Roman" w:eastAsia="Times New Roman" w:hAnsi="Times New Roman" w:cs="Times New Roman"/>
          <w:b/>
          <w:sz w:val="28"/>
          <w:szCs w:val="24"/>
          <w:lang w:eastAsia="bg-BG"/>
        </w:rPr>
      </w:pPr>
      <w:r w:rsidRPr="00527DB5">
        <w:rPr>
          <w:rFonts w:ascii="Times New Roman" w:eastAsia="Times New Roman" w:hAnsi="Times New Roman" w:cs="Times New Roman"/>
          <w:b/>
          <w:sz w:val="28"/>
          <w:szCs w:val="24"/>
          <w:lang w:eastAsia="bg-BG"/>
        </w:rPr>
        <w:t>14. Възлага на кмета:</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14.1. Да определи бюджетите на разпоредителите с бюджет от по-ниска степен;</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14.2. Да утвърди бюджетите на разпоредителите с бюджет от по-ниска степен;</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14.3. Да организира разпределението на бюджета по тримесечия и да утвърди разпределението;</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14.4. Да информира общинския съвет в случай на отклонение на средния темп на нарастване на разходите за местни дейности и да предлага конкретни мерки за трайно увеличаване на бюджетните приходи и/или трайно намаляване на бюджетните разходи;</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14.5. Да включва информацията по чл. 125, ал. 4 от ЗПФ в тримесечните отчети и обяснителните записки към тях;</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14.6. Да разработи детайлен разчет на сметките за средства от Европейския съюз по отделните общински проекти, в съответствие с изисквания на съответния Управляващ орган и на МФ.</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b/>
          <w:sz w:val="28"/>
          <w:szCs w:val="24"/>
          <w:lang w:eastAsia="bg-BG"/>
        </w:rPr>
        <w:t>15</w:t>
      </w:r>
      <w:r w:rsidRPr="00527DB5">
        <w:rPr>
          <w:rFonts w:ascii="Times New Roman" w:eastAsia="Times New Roman" w:hAnsi="Times New Roman" w:cs="Times New Roman"/>
          <w:sz w:val="28"/>
          <w:szCs w:val="24"/>
          <w:lang w:eastAsia="bg-BG"/>
        </w:rPr>
        <w:t xml:space="preserve">. </w:t>
      </w:r>
      <w:r w:rsidRPr="00527DB5">
        <w:rPr>
          <w:rFonts w:ascii="Times New Roman" w:eastAsia="Times New Roman" w:hAnsi="Times New Roman" w:cs="Times New Roman"/>
          <w:b/>
          <w:sz w:val="28"/>
          <w:szCs w:val="24"/>
          <w:lang w:eastAsia="bg-BG"/>
        </w:rPr>
        <w:t>Възлага на второстепенните разпоредители с бюджет, да проведат необходимите процедури по Закона за обществените поръчки, за изпълнение на капиталовите разходи по утвърдените им бюджети.</w:t>
      </w:r>
    </w:p>
    <w:p w:rsidR="00527DB5" w:rsidRPr="00527DB5" w:rsidRDefault="00527DB5" w:rsidP="00527DB5">
      <w:pPr>
        <w:spacing w:after="0" w:line="240" w:lineRule="auto"/>
        <w:ind w:firstLine="709"/>
        <w:jc w:val="both"/>
        <w:rPr>
          <w:rFonts w:ascii="Times New Roman" w:eastAsia="Times New Roman" w:hAnsi="Times New Roman" w:cs="Times New Roman"/>
          <w:b/>
          <w:sz w:val="28"/>
          <w:szCs w:val="24"/>
          <w:lang w:eastAsia="bg-BG"/>
        </w:rPr>
      </w:pPr>
      <w:r w:rsidRPr="00527DB5">
        <w:rPr>
          <w:rFonts w:ascii="Times New Roman" w:eastAsia="Times New Roman" w:hAnsi="Times New Roman" w:cs="Times New Roman"/>
          <w:b/>
          <w:sz w:val="28"/>
          <w:szCs w:val="24"/>
          <w:lang w:eastAsia="bg-BG"/>
        </w:rPr>
        <w:t>16</w:t>
      </w:r>
      <w:r w:rsidRPr="00527DB5">
        <w:rPr>
          <w:rFonts w:ascii="Times New Roman" w:eastAsia="Times New Roman" w:hAnsi="Times New Roman" w:cs="Times New Roman"/>
          <w:sz w:val="28"/>
          <w:szCs w:val="24"/>
          <w:lang w:eastAsia="bg-BG"/>
        </w:rPr>
        <w:t xml:space="preserve">. </w:t>
      </w:r>
      <w:r w:rsidRPr="00527DB5">
        <w:rPr>
          <w:rFonts w:ascii="Times New Roman" w:eastAsia="Times New Roman" w:hAnsi="Times New Roman" w:cs="Times New Roman"/>
          <w:b/>
          <w:sz w:val="28"/>
          <w:szCs w:val="24"/>
          <w:lang w:eastAsia="bg-BG"/>
        </w:rPr>
        <w:t>Упълномощава кмета да предоставя временни безлихвени заеми от временно свободни средства по общинския бюджет за авансово финансиране на плащания по проекти, финансирани със средства от Европейския съюз и пo други международни програми, включително и на бюджетни организации, чиито бюджет е част от общинския бюджет.</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16.1. За всеки отделен случай</w:t>
      </w:r>
      <w:r w:rsidRPr="00527DB5">
        <w:rPr>
          <w:rFonts w:ascii="Times New Roman" w:eastAsia="Times New Roman" w:hAnsi="Times New Roman" w:cs="Times New Roman"/>
          <w:sz w:val="28"/>
          <w:szCs w:val="24"/>
          <w:lang w:val="en-US" w:eastAsia="bg-BG"/>
        </w:rPr>
        <w:t>,</w:t>
      </w:r>
      <w:r w:rsidRPr="00527DB5">
        <w:rPr>
          <w:rFonts w:ascii="Times New Roman" w:eastAsia="Times New Roman" w:hAnsi="Times New Roman" w:cs="Times New Roman"/>
          <w:sz w:val="28"/>
          <w:szCs w:val="24"/>
          <w:lang w:eastAsia="bg-BG"/>
        </w:rPr>
        <w:t xml:space="preserve"> кметът на общината определя или договаря срока на погасяване на заемите</w:t>
      </w:r>
      <w:r w:rsidRPr="00527DB5">
        <w:rPr>
          <w:rFonts w:ascii="Times New Roman" w:eastAsia="Times New Roman" w:hAnsi="Times New Roman" w:cs="Times New Roman"/>
          <w:sz w:val="28"/>
          <w:szCs w:val="24"/>
          <w:lang w:val="en-US" w:eastAsia="bg-BG"/>
        </w:rPr>
        <w:t>,</w:t>
      </w:r>
      <w:r w:rsidRPr="00527DB5">
        <w:rPr>
          <w:rFonts w:ascii="Times New Roman" w:eastAsia="Times New Roman" w:hAnsi="Times New Roman" w:cs="Times New Roman"/>
          <w:sz w:val="28"/>
          <w:szCs w:val="24"/>
          <w:lang w:eastAsia="bg-BG"/>
        </w:rPr>
        <w:t xml:space="preserve"> в съответствие с условията на финансиращата програма, но не по-късно от края на 20</w:t>
      </w:r>
      <w:r w:rsidRPr="00527DB5">
        <w:rPr>
          <w:rFonts w:ascii="Times New Roman" w:eastAsia="Times New Roman" w:hAnsi="Times New Roman" w:cs="Times New Roman"/>
          <w:sz w:val="28"/>
          <w:szCs w:val="24"/>
          <w:lang w:val="en-US" w:eastAsia="bg-BG"/>
        </w:rPr>
        <w:t>2</w:t>
      </w:r>
      <w:r w:rsidRPr="00527DB5">
        <w:rPr>
          <w:rFonts w:ascii="Times New Roman" w:eastAsia="Times New Roman" w:hAnsi="Times New Roman" w:cs="Times New Roman"/>
          <w:sz w:val="28"/>
          <w:szCs w:val="24"/>
          <w:lang w:eastAsia="bg-BG"/>
        </w:rPr>
        <w:t>5 година;</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16.2. При предоставянето на временни безлихвени заеми от временно свободни средства по общинския бюджет</w:t>
      </w:r>
      <w:r w:rsidRPr="00527DB5">
        <w:rPr>
          <w:rFonts w:ascii="Times New Roman" w:eastAsia="Times New Roman" w:hAnsi="Times New Roman" w:cs="Times New Roman"/>
          <w:sz w:val="28"/>
          <w:szCs w:val="24"/>
          <w:lang w:val="en-US" w:eastAsia="bg-BG"/>
        </w:rPr>
        <w:t>,</w:t>
      </w:r>
      <w:r w:rsidRPr="00527DB5">
        <w:rPr>
          <w:rFonts w:ascii="Times New Roman" w:eastAsia="Times New Roman" w:hAnsi="Times New Roman" w:cs="Times New Roman"/>
          <w:sz w:val="28"/>
          <w:szCs w:val="24"/>
          <w:lang w:eastAsia="bg-BG"/>
        </w:rPr>
        <w:t xml:space="preserve"> да се спазват изискванията на чл. 126 от ЗПФ;</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16.3. Във всички останали случаи, при възникване на потребност от предоставяне на временни безлихвени заеми, кметът на общината внася предложение за предоставянето им по решение на ОбС.</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b/>
          <w:sz w:val="28"/>
          <w:szCs w:val="24"/>
          <w:lang w:eastAsia="bg-BG"/>
        </w:rPr>
        <w:t>17. Упълномощава кмета</w:t>
      </w:r>
      <w:r w:rsidRPr="00527DB5">
        <w:rPr>
          <w:rFonts w:ascii="Times New Roman" w:eastAsia="Times New Roman" w:hAnsi="Times New Roman" w:cs="Times New Roman"/>
          <w:sz w:val="28"/>
          <w:szCs w:val="24"/>
          <w:lang w:eastAsia="bg-BG"/>
        </w:rPr>
        <w:t>:</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17.1. Да разработва и възлага подготовката на общински програми и проекти и да кандидатства за финансирането им със средства по структурни и други фондове на Европейския съюз и на други донори, по международни, национални и други програми и от други източници за реализиране на годишните цели на общината и за изпълнение на общинския план за развитие;</w:t>
      </w:r>
    </w:p>
    <w:p w:rsidR="00527DB5" w:rsidRPr="00527DB5" w:rsidRDefault="00527DB5" w:rsidP="00527DB5">
      <w:pPr>
        <w:spacing w:after="0" w:line="240" w:lineRule="auto"/>
        <w:ind w:firstLine="709"/>
        <w:jc w:val="both"/>
        <w:rPr>
          <w:rFonts w:ascii="Times New Roman" w:eastAsia="Times New Roman" w:hAnsi="Times New Roman" w:cs="Times New Roman"/>
          <w:sz w:val="28"/>
          <w:szCs w:val="24"/>
          <w:lang w:eastAsia="bg-BG"/>
        </w:rPr>
      </w:pPr>
      <w:r w:rsidRPr="00527DB5">
        <w:rPr>
          <w:rFonts w:ascii="Times New Roman" w:eastAsia="Times New Roman" w:hAnsi="Times New Roman" w:cs="Times New Roman"/>
          <w:sz w:val="28"/>
          <w:szCs w:val="24"/>
          <w:lang w:eastAsia="bg-BG"/>
        </w:rPr>
        <w:t>17.2. Да кандидатства за средства от централния бюджет и други източници за финансиране на плащанията и за съфинансиране на общински програми и проекти.</w:t>
      </w:r>
    </w:p>
    <w:p w:rsidR="00527DB5" w:rsidRPr="00527DB5" w:rsidRDefault="00527DB5" w:rsidP="00527DB5">
      <w:pPr>
        <w:spacing w:after="0" w:line="240" w:lineRule="auto"/>
        <w:ind w:firstLine="709"/>
        <w:jc w:val="both"/>
        <w:rPr>
          <w:rFonts w:ascii="Times New Roman" w:eastAsia="Times New Roman" w:hAnsi="Times New Roman" w:cs="Times New Roman"/>
          <w:b/>
          <w:sz w:val="28"/>
          <w:szCs w:val="24"/>
          <w:lang w:eastAsia="bg-BG"/>
        </w:rPr>
      </w:pPr>
      <w:r w:rsidRPr="00527DB5">
        <w:rPr>
          <w:rFonts w:ascii="Times New Roman" w:eastAsia="Times New Roman" w:hAnsi="Times New Roman" w:cs="Times New Roman"/>
          <w:b/>
          <w:sz w:val="28"/>
          <w:szCs w:val="24"/>
          <w:lang w:eastAsia="bg-BG"/>
        </w:rPr>
        <w:t>18. Приема за сведение Протокола от публичното обсъждане на бюджета, съгласно Приложение № 9.</w:t>
      </w:r>
    </w:p>
    <w:p w:rsidR="00D845FC" w:rsidRPr="00D845FC" w:rsidRDefault="00D845FC" w:rsidP="00527DB5">
      <w:pPr>
        <w:spacing w:after="0" w:line="240" w:lineRule="auto"/>
        <w:ind w:firstLine="720"/>
        <w:jc w:val="center"/>
        <w:rPr>
          <w:rFonts w:ascii="Times New Roman" w:eastAsia="Times New Roman" w:hAnsi="Times New Roman" w:cs="Times New Roman"/>
          <w:sz w:val="28"/>
          <w:szCs w:val="24"/>
          <w:lang w:eastAsia="bg-BG"/>
        </w:rPr>
      </w:pPr>
    </w:p>
    <w:sectPr w:rsidR="00D845FC" w:rsidRPr="00D845FC" w:rsidSect="00DE6B32">
      <w:footerReference w:type="default" r:id="rId8"/>
      <w:pgSz w:w="11906" w:h="16838" w:code="9"/>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0CB" w:rsidRDefault="00F330CB" w:rsidP="00862727">
      <w:pPr>
        <w:spacing w:after="0" w:line="240" w:lineRule="auto"/>
      </w:pPr>
      <w:r>
        <w:separator/>
      </w:r>
    </w:p>
  </w:endnote>
  <w:endnote w:type="continuationSeparator" w:id="0">
    <w:p w:rsidR="00F330CB" w:rsidRDefault="00F330CB" w:rsidP="0086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87522"/>
      <w:docPartObj>
        <w:docPartGallery w:val="Page Numbers (Bottom of Page)"/>
        <w:docPartUnique/>
      </w:docPartObj>
    </w:sdtPr>
    <w:sdtEndPr/>
    <w:sdtContent>
      <w:p w:rsidR="00F330CB" w:rsidRDefault="00F330CB">
        <w:pPr>
          <w:pStyle w:val="a5"/>
          <w:jc w:val="right"/>
        </w:pPr>
        <w:r>
          <w:fldChar w:fldCharType="begin"/>
        </w:r>
        <w:r>
          <w:instrText>PAGE   \* MERGEFORMAT</w:instrText>
        </w:r>
        <w:r>
          <w:fldChar w:fldCharType="separate"/>
        </w:r>
        <w:r w:rsidR="00527DB5">
          <w:rPr>
            <w:noProof/>
          </w:rPr>
          <w:t>6</w:t>
        </w:r>
        <w:r>
          <w:fldChar w:fldCharType="end"/>
        </w:r>
      </w:p>
    </w:sdtContent>
  </w:sdt>
  <w:p w:rsidR="00F330CB" w:rsidRDefault="00F330C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0CB" w:rsidRDefault="00F330CB" w:rsidP="00862727">
      <w:pPr>
        <w:spacing w:after="0" w:line="240" w:lineRule="auto"/>
      </w:pPr>
      <w:r>
        <w:separator/>
      </w:r>
    </w:p>
  </w:footnote>
  <w:footnote w:type="continuationSeparator" w:id="0">
    <w:p w:rsidR="00F330CB" w:rsidRDefault="00F330CB" w:rsidP="00862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C2D"/>
    <w:multiLevelType w:val="hybridMultilevel"/>
    <w:tmpl w:val="96FCEF7E"/>
    <w:lvl w:ilvl="0" w:tplc="0402000F">
      <w:start w:val="1"/>
      <w:numFmt w:val="decimal"/>
      <w:lvlText w:val="%1."/>
      <w:lvlJc w:val="left"/>
      <w:pPr>
        <w:ind w:left="861" w:hanging="360"/>
      </w:pPr>
    </w:lvl>
    <w:lvl w:ilvl="1" w:tplc="04020019" w:tentative="1">
      <w:start w:val="1"/>
      <w:numFmt w:val="lowerLetter"/>
      <w:lvlText w:val="%2."/>
      <w:lvlJc w:val="left"/>
      <w:pPr>
        <w:ind w:left="1581" w:hanging="360"/>
      </w:pPr>
    </w:lvl>
    <w:lvl w:ilvl="2" w:tplc="0402001B" w:tentative="1">
      <w:start w:val="1"/>
      <w:numFmt w:val="lowerRoman"/>
      <w:lvlText w:val="%3."/>
      <w:lvlJc w:val="right"/>
      <w:pPr>
        <w:ind w:left="2301" w:hanging="180"/>
      </w:pPr>
    </w:lvl>
    <w:lvl w:ilvl="3" w:tplc="0402000F" w:tentative="1">
      <w:start w:val="1"/>
      <w:numFmt w:val="decimal"/>
      <w:lvlText w:val="%4."/>
      <w:lvlJc w:val="left"/>
      <w:pPr>
        <w:ind w:left="3021" w:hanging="360"/>
      </w:pPr>
    </w:lvl>
    <w:lvl w:ilvl="4" w:tplc="04020019" w:tentative="1">
      <w:start w:val="1"/>
      <w:numFmt w:val="lowerLetter"/>
      <w:lvlText w:val="%5."/>
      <w:lvlJc w:val="left"/>
      <w:pPr>
        <w:ind w:left="3741" w:hanging="360"/>
      </w:pPr>
    </w:lvl>
    <w:lvl w:ilvl="5" w:tplc="0402001B" w:tentative="1">
      <w:start w:val="1"/>
      <w:numFmt w:val="lowerRoman"/>
      <w:lvlText w:val="%6."/>
      <w:lvlJc w:val="right"/>
      <w:pPr>
        <w:ind w:left="4461" w:hanging="180"/>
      </w:pPr>
    </w:lvl>
    <w:lvl w:ilvl="6" w:tplc="0402000F" w:tentative="1">
      <w:start w:val="1"/>
      <w:numFmt w:val="decimal"/>
      <w:lvlText w:val="%7."/>
      <w:lvlJc w:val="left"/>
      <w:pPr>
        <w:ind w:left="5181" w:hanging="360"/>
      </w:pPr>
    </w:lvl>
    <w:lvl w:ilvl="7" w:tplc="04020019" w:tentative="1">
      <w:start w:val="1"/>
      <w:numFmt w:val="lowerLetter"/>
      <w:lvlText w:val="%8."/>
      <w:lvlJc w:val="left"/>
      <w:pPr>
        <w:ind w:left="5901" w:hanging="360"/>
      </w:pPr>
    </w:lvl>
    <w:lvl w:ilvl="8" w:tplc="0402001B" w:tentative="1">
      <w:start w:val="1"/>
      <w:numFmt w:val="lowerRoman"/>
      <w:lvlText w:val="%9."/>
      <w:lvlJc w:val="right"/>
      <w:pPr>
        <w:ind w:left="6621" w:hanging="180"/>
      </w:pPr>
    </w:lvl>
  </w:abstractNum>
  <w:abstractNum w:abstractNumId="1" w15:restartNumberingAfterBreak="0">
    <w:nsid w:val="02896673"/>
    <w:multiLevelType w:val="hybridMultilevel"/>
    <w:tmpl w:val="EA68345C"/>
    <w:lvl w:ilvl="0" w:tplc="E3C23DCA">
      <w:numFmt w:val="bullet"/>
      <w:lvlText w:val="-"/>
      <w:lvlJc w:val="left"/>
      <w:pPr>
        <w:ind w:left="1128" w:hanging="360"/>
      </w:pPr>
      <w:rPr>
        <w:rFonts w:ascii="Times New Roman" w:eastAsia="Times New Roman" w:hAnsi="Times New Roman" w:cs="Times New Roman" w:hint="default"/>
      </w:rPr>
    </w:lvl>
    <w:lvl w:ilvl="1" w:tplc="04020003" w:tentative="1">
      <w:start w:val="1"/>
      <w:numFmt w:val="bullet"/>
      <w:lvlText w:val="o"/>
      <w:lvlJc w:val="left"/>
      <w:pPr>
        <w:ind w:left="1848" w:hanging="360"/>
      </w:pPr>
      <w:rPr>
        <w:rFonts w:ascii="Courier New" w:hAnsi="Courier New" w:cs="Courier New" w:hint="default"/>
      </w:rPr>
    </w:lvl>
    <w:lvl w:ilvl="2" w:tplc="04020005" w:tentative="1">
      <w:start w:val="1"/>
      <w:numFmt w:val="bullet"/>
      <w:lvlText w:val=""/>
      <w:lvlJc w:val="left"/>
      <w:pPr>
        <w:ind w:left="2568" w:hanging="360"/>
      </w:pPr>
      <w:rPr>
        <w:rFonts w:ascii="Wingdings" w:hAnsi="Wingdings" w:hint="default"/>
      </w:rPr>
    </w:lvl>
    <w:lvl w:ilvl="3" w:tplc="04020001" w:tentative="1">
      <w:start w:val="1"/>
      <w:numFmt w:val="bullet"/>
      <w:lvlText w:val=""/>
      <w:lvlJc w:val="left"/>
      <w:pPr>
        <w:ind w:left="3288" w:hanging="360"/>
      </w:pPr>
      <w:rPr>
        <w:rFonts w:ascii="Symbol" w:hAnsi="Symbol" w:hint="default"/>
      </w:rPr>
    </w:lvl>
    <w:lvl w:ilvl="4" w:tplc="04020003" w:tentative="1">
      <w:start w:val="1"/>
      <w:numFmt w:val="bullet"/>
      <w:lvlText w:val="o"/>
      <w:lvlJc w:val="left"/>
      <w:pPr>
        <w:ind w:left="4008" w:hanging="360"/>
      </w:pPr>
      <w:rPr>
        <w:rFonts w:ascii="Courier New" w:hAnsi="Courier New" w:cs="Courier New" w:hint="default"/>
      </w:rPr>
    </w:lvl>
    <w:lvl w:ilvl="5" w:tplc="04020005" w:tentative="1">
      <w:start w:val="1"/>
      <w:numFmt w:val="bullet"/>
      <w:lvlText w:val=""/>
      <w:lvlJc w:val="left"/>
      <w:pPr>
        <w:ind w:left="4728" w:hanging="360"/>
      </w:pPr>
      <w:rPr>
        <w:rFonts w:ascii="Wingdings" w:hAnsi="Wingdings" w:hint="default"/>
      </w:rPr>
    </w:lvl>
    <w:lvl w:ilvl="6" w:tplc="04020001" w:tentative="1">
      <w:start w:val="1"/>
      <w:numFmt w:val="bullet"/>
      <w:lvlText w:val=""/>
      <w:lvlJc w:val="left"/>
      <w:pPr>
        <w:ind w:left="5448" w:hanging="360"/>
      </w:pPr>
      <w:rPr>
        <w:rFonts w:ascii="Symbol" w:hAnsi="Symbol" w:hint="default"/>
      </w:rPr>
    </w:lvl>
    <w:lvl w:ilvl="7" w:tplc="04020003" w:tentative="1">
      <w:start w:val="1"/>
      <w:numFmt w:val="bullet"/>
      <w:lvlText w:val="o"/>
      <w:lvlJc w:val="left"/>
      <w:pPr>
        <w:ind w:left="6168" w:hanging="360"/>
      </w:pPr>
      <w:rPr>
        <w:rFonts w:ascii="Courier New" w:hAnsi="Courier New" w:cs="Courier New" w:hint="default"/>
      </w:rPr>
    </w:lvl>
    <w:lvl w:ilvl="8" w:tplc="04020005" w:tentative="1">
      <w:start w:val="1"/>
      <w:numFmt w:val="bullet"/>
      <w:lvlText w:val=""/>
      <w:lvlJc w:val="left"/>
      <w:pPr>
        <w:ind w:left="6888" w:hanging="360"/>
      </w:pPr>
      <w:rPr>
        <w:rFonts w:ascii="Wingdings" w:hAnsi="Wingdings" w:hint="default"/>
      </w:rPr>
    </w:lvl>
  </w:abstractNum>
  <w:abstractNum w:abstractNumId="2" w15:restartNumberingAfterBreak="0">
    <w:nsid w:val="0310233A"/>
    <w:multiLevelType w:val="hybridMultilevel"/>
    <w:tmpl w:val="6E4CC21C"/>
    <w:lvl w:ilvl="0" w:tplc="463AADE4">
      <w:start w:val="1"/>
      <w:numFmt w:val="upperRoman"/>
      <w:lvlText w:val="%1."/>
      <w:lvlJc w:val="left"/>
      <w:pPr>
        <w:ind w:left="1425" w:hanging="720"/>
      </w:pPr>
      <w:rPr>
        <w:rFonts w:hint="default"/>
        <w:b/>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15:restartNumberingAfterBreak="0">
    <w:nsid w:val="0474058B"/>
    <w:multiLevelType w:val="hybridMultilevel"/>
    <w:tmpl w:val="0776A0F4"/>
    <w:lvl w:ilvl="0" w:tplc="F83A69CA">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4" w15:restartNumberingAfterBreak="0">
    <w:nsid w:val="0E1453B8"/>
    <w:multiLevelType w:val="hybridMultilevel"/>
    <w:tmpl w:val="9C82D764"/>
    <w:lvl w:ilvl="0" w:tplc="85F20246">
      <w:start w:val="1"/>
      <w:numFmt w:val="upperRoman"/>
      <w:lvlText w:val="%1."/>
      <w:lvlJc w:val="left"/>
      <w:pPr>
        <w:ind w:left="720" w:hanging="72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 w15:restartNumberingAfterBreak="0">
    <w:nsid w:val="15190BC2"/>
    <w:multiLevelType w:val="multilevel"/>
    <w:tmpl w:val="A7EECEDE"/>
    <w:styleLink w:val="WWNum5"/>
    <w:lvl w:ilvl="0">
      <w:numFmt w:val="bullet"/>
      <w:lvlText w:val="-"/>
      <w:lvlJc w:val="left"/>
      <w:pPr>
        <w:ind w:left="2175" w:hanging="360"/>
      </w:pPr>
      <w:rPr>
        <w:rFonts w:ascii="Times New Roman" w:eastAsia="Calibri" w:hAnsi="Times New Roman" w:cs="Times New Roman"/>
      </w:rPr>
    </w:lvl>
    <w:lvl w:ilvl="1">
      <w:numFmt w:val="bullet"/>
      <w:lvlText w:val="o"/>
      <w:lvlJc w:val="left"/>
      <w:pPr>
        <w:ind w:left="2895" w:hanging="360"/>
      </w:pPr>
      <w:rPr>
        <w:rFonts w:ascii="Courier New" w:hAnsi="Courier New" w:cs="Courier New"/>
      </w:rPr>
    </w:lvl>
    <w:lvl w:ilvl="2">
      <w:numFmt w:val="bullet"/>
      <w:lvlText w:val=""/>
      <w:lvlJc w:val="left"/>
      <w:pPr>
        <w:ind w:left="3615" w:hanging="360"/>
      </w:pPr>
      <w:rPr>
        <w:rFonts w:ascii="Wingdings" w:hAnsi="Wingdings"/>
      </w:rPr>
    </w:lvl>
    <w:lvl w:ilvl="3">
      <w:numFmt w:val="bullet"/>
      <w:lvlText w:val=""/>
      <w:lvlJc w:val="left"/>
      <w:pPr>
        <w:ind w:left="4335" w:hanging="360"/>
      </w:pPr>
      <w:rPr>
        <w:rFonts w:ascii="Symbol" w:hAnsi="Symbol"/>
      </w:rPr>
    </w:lvl>
    <w:lvl w:ilvl="4">
      <w:numFmt w:val="bullet"/>
      <w:lvlText w:val="o"/>
      <w:lvlJc w:val="left"/>
      <w:pPr>
        <w:ind w:left="5055" w:hanging="360"/>
      </w:pPr>
      <w:rPr>
        <w:rFonts w:ascii="Courier New" w:hAnsi="Courier New" w:cs="Courier New"/>
      </w:rPr>
    </w:lvl>
    <w:lvl w:ilvl="5">
      <w:numFmt w:val="bullet"/>
      <w:lvlText w:val=""/>
      <w:lvlJc w:val="left"/>
      <w:pPr>
        <w:ind w:left="5775" w:hanging="360"/>
      </w:pPr>
      <w:rPr>
        <w:rFonts w:ascii="Wingdings" w:hAnsi="Wingdings"/>
      </w:rPr>
    </w:lvl>
    <w:lvl w:ilvl="6">
      <w:numFmt w:val="bullet"/>
      <w:lvlText w:val=""/>
      <w:lvlJc w:val="left"/>
      <w:pPr>
        <w:ind w:left="6495" w:hanging="360"/>
      </w:pPr>
      <w:rPr>
        <w:rFonts w:ascii="Symbol" w:hAnsi="Symbol"/>
      </w:rPr>
    </w:lvl>
    <w:lvl w:ilvl="7">
      <w:numFmt w:val="bullet"/>
      <w:lvlText w:val="o"/>
      <w:lvlJc w:val="left"/>
      <w:pPr>
        <w:ind w:left="7215" w:hanging="360"/>
      </w:pPr>
      <w:rPr>
        <w:rFonts w:ascii="Courier New" w:hAnsi="Courier New" w:cs="Courier New"/>
      </w:rPr>
    </w:lvl>
    <w:lvl w:ilvl="8">
      <w:numFmt w:val="bullet"/>
      <w:lvlText w:val=""/>
      <w:lvlJc w:val="left"/>
      <w:pPr>
        <w:ind w:left="7935" w:hanging="360"/>
      </w:pPr>
      <w:rPr>
        <w:rFonts w:ascii="Wingdings" w:hAnsi="Wingdings"/>
      </w:rPr>
    </w:lvl>
  </w:abstractNum>
  <w:abstractNum w:abstractNumId="6" w15:restartNumberingAfterBreak="0">
    <w:nsid w:val="1A8C2590"/>
    <w:multiLevelType w:val="hybridMultilevel"/>
    <w:tmpl w:val="680ACEA8"/>
    <w:lvl w:ilvl="0" w:tplc="F79CD6A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7" w15:restartNumberingAfterBreak="0">
    <w:nsid w:val="1FB9273D"/>
    <w:multiLevelType w:val="hybridMultilevel"/>
    <w:tmpl w:val="DD6AE892"/>
    <w:lvl w:ilvl="0" w:tplc="9AB4996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23B510D9"/>
    <w:multiLevelType w:val="hybridMultilevel"/>
    <w:tmpl w:val="314487C8"/>
    <w:lvl w:ilvl="0" w:tplc="391C63D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25D17DD2"/>
    <w:multiLevelType w:val="hybridMultilevel"/>
    <w:tmpl w:val="CFFC969C"/>
    <w:lvl w:ilvl="0" w:tplc="6D2CB27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266526BA"/>
    <w:multiLevelType w:val="hybridMultilevel"/>
    <w:tmpl w:val="93E8A4A0"/>
    <w:lvl w:ilvl="0" w:tplc="EDDCB0E0">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2A997CAE"/>
    <w:multiLevelType w:val="hybridMultilevel"/>
    <w:tmpl w:val="51CA2CCC"/>
    <w:lvl w:ilvl="0" w:tplc="D18ECC54">
      <w:start w:val="1"/>
      <w:numFmt w:val="upperRoman"/>
      <w:lvlText w:val="%1."/>
      <w:lvlJc w:val="left"/>
      <w:pPr>
        <w:ind w:left="1428" w:hanging="72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2CCF4172"/>
    <w:multiLevelType w:val="hybridMultilevel"/>
    <w:tmpl w:val="D226A8AA"/>
    <w:lvl w:ilvl="0" w:tplc="33F471A4">
      <w:start w:val="1"/>
      <w:numFmt w:val="decimal"/>
      <w:lvlText w:val="%1."/>
      <w:lvlJc w:val="left"/>
      <w:pPr>
        <w:ind w:left="927" w:hanging="360"/>
      </w:pPr>
      <w:rPr>
        <w:rFonts w:ascii="Times New Roman" w:eastAsia="Times New Roman" w:hAnsi="Times New Roman" w:cs="Times New Roman"/>
        <w:b w:val="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3" w15:restartNumberingAfterBreak="0">
    <w:nsid w:val="2CE47020"/>
    <w:multiLevelType w:val="hybridMultilevel"/>
    <w:tmpl w:val="CEF4012C"/>
    <w:lvl w:ilvl="0" w:tplc="1BD63AD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E4844A9"/>
    <w:multiLevelType w:val="hybridMultilevel"/>
    <w:tmpl w:val="A6408C20"/>
    <w:lvl w:ilvl="0" w:tplc="1F94EB10">
      <w:start w:val="1"/>
      <w:numFmt w:val="decimal"/>
      <w:lvlText w:val="%1."/>
      <w:lvlJc w:val="left"/>
      <w:pPr>
        <w:ind w:left="927" w:hanging="360"/>
      </w:pPr>
      <w:rPr>
        <w:rFonts w:ascii="Times New Roman" w:eastAsia="Times New Roman" w:hAnsi="Times New Roman" w:cs="Times New Roman"/>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5" w15:restartNumberingAfterBreak="0">
    <w:nsid w:val="30CA6B29"/>
    <w:multiLevelType w:val="hybridMultilevel"/>
    <w:tmpl w:val="804A221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3733631A"/>
    <w:multiLevelType w:val="hybridMultilevel"/>
    <w:tmpl w:val="C77A324E"/>
    <w:lvl w:ilvl="0" w:tplc="A112B4BA">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8D32707"/>
    <w:multiLevelType w:val="hybridMultilevel"/>
    <w:tmpl w:val="0792BDF6"/>
    <w:lvl w:ilvl="0" w:tplc="AE9059E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8" w15:restartNumberingAfterBreak="0">
    <w:nsid w:val="412F6223"/>
    <w:multiLevelType w:val="hybridMultilevel"/>
    <w:tmpl w:val="ADE00FF6"/>
    <w:lvl w:ilvl="0" w:tplc="4CF6F3E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23C30EF"/>
    <w:multiLevelType w:val="hybridMultilevel"/>
    <w:tmpl w:val="8C841E58"/>
    <w:lvl w:ilvl="0" w:tplc="92BE1532">
      <w:start w:val="2"/>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15:restartNumberingAfterBreak="0">
    <w:nsid w:val="44911FAC"/>
    <w:multiLevelType w:val="hybridMultilevel"/>
    <w:tmpl w:val="9ED61782"/>
    <w:lvl w:ilvl="0" w:tplc="3C862B58">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4C7619DB"/>
    <w:multiLevelType w:val="multilevel"/>
    <w:tmpl w:val="4F107146"/>
    <w:styleLink w:val="WWNum3"/>
    <w:lvl w:ilvl="0">
      <w:numFmt w:val="bullet"/>
      <w:lvlText w:val=""/>
      <w:lvlJc w:val="left"/>
      <w:pPr>
        <w:ind w:left="1515" w:hanging="360"/>
      </w:pPr>
      <w:rPr>
        <w:rFonts w:ascii="Wingdings" w:hAnsi="Wingdings"/>
      </w:rPr>
    </w:lvl>
    <w:lvl w:ilvl="1">
      <w:numFmt w:val="bullet"/>
      <w:lvlText w:val="o"/>
      <w:lvlJc w:val="left"/>
      <w:pPr>
        <w:ind w:left="2235" w:hanging="360"/>
      </w:pPr>
      <w:rPr>
        <w:rFonts w:ascii="Courier New" w:hAnsi="Courier New" w:cs="Courier New"/>
      </w:rPr>
    </w:lvl>
    <w:lvl w:ilvl="2">
      <w:numFmt w:val="bullet"/>
      <w:lvlText w:val=""/>
      <w:lvlJc w:val="left"/>
      <w:pPr>
        <w:ind w:left="2955" w:hanging="360"/>
      </w:pPr>
      <w:rPr>
        <w:rFonts w:ascii="Wingdings" w:hAnsi="Wingdings"/>
      </w:rPr>
    </w:lvl>
    <w:lvl w:ilvl="3">
      <w:numFmt w:val="bullet"/>
      <w:lvlText w:val=""/>
      <w:lvlJc w:val="left"/>
      <w:pPr>
        <w:ind w:left="3675" w:hanging="360"/>
      </w:pPr>
      <w:rPr>
        <w:rFonts w:ascii="Symbol" w:hAnsi="Symbol"/>
      </w:rPr>
    </w:lvl>
    <w:lvl w:ilvl="4">
      <w:numFmt w:val="bullet"/>
      <w:lvlText w:val="o"/>
      <w:lvlJc w:val="left"/>
      <w:pPr>
        <w:ind w:left="4395" w:hanging="360"/>
      </w:pPr>
      <w:rPr>
        <w:rFonts w:ascii="Courier New" w:hAnsi="Courier New" w:cs="Courier New"/>
      </w:rPr>
    </w:lvl>
    <w:lvl w:ilvl="5">
      <w:numFmt w:val="bullet"/>
      <w:lvlText w:val=""/>
      <w:lvlJc w:val="left"/>
      <w:pPr>
        <w:ind w:left="5115" w:hanging="360"/>
      </w:pPr>
      <w:rPr>
        <w:rFonts w:ascii="Wingdings" w:hAnsi="Wingdings"/>
      </w:rPr>
    </w:lvl>
    <w:lvl w:ilvl="6">
      <w:numFmt w:val="bullet"/>
      <w:lvlText w:val=""/>
      <w:lvlJc w:val="left"/>
      <w:pPr>
        <w:ind w:left="5835" w:hanging="360"/>
      </w:pPr>
      <w:rPr>
        <w:rFonts w:ascii="Symbol" w:hAnsi="Symbol"/>
      </w:rPr>
    </w:lvl>
    <w:lvl w:ilvl="7">
      <w:numFmt w:val="bullet"/>
      <w:lvlText w:val="o"/>
      <w:lvlJc w:val="left"/>
      <w:pPr>
        <w:ind w:left="6555" w:hanging="360"/>
      </w:pPr>
      <w:rPr>
        <w:rFonts w:ascii="Courier New" w:hAnsi="Courier New" w:cs="Courier New"/>
      </w:rPr>
    </w:lvl>
    <w:lvl w:ilvl="8">
      <w:numFmt w:val="bullet"/>
      <w:lvlText w:val=""/>
      <w:lvlJc w:val="left"/>
      <w:pPr>
        <w:ind w:left="7275" w:hanging="360"/>
      </w:pPr>
      <w:rPr>
        <w:rFonts w:ascii="Wingdings" w:hAnsi="Wingdings"/>
      </w:rPr>
    </w:lvl>
  </w:abstractNum>
  <w:abstractNum w:abstractNumId="22" w15:restartNumberingAfterBreak="0">
    <w:nsid w:val="4DEF1813"/>
    <w:multiLevelType w:val="hybridMultilevel"/>
    <w:tmpl w:val="2E364098"/>
    <w:lvl w:ilvl="0" w:tplc="03C029F0">
      <w:start w:val="9"/>
      <w:numFmt w:val="decimal"/>
      <w:lvlText w:val="%1."/>
      <w:lvlJc w:val="left"/>
      <w:pPr>
        <w:ind w:left="1770" w:hanging="360"/>
      </w:pPr>
      <w:rPr>
        <w:rFonts w:hint="default"/>
      </w:rPr>
    </w:lvl>
    <w:lvl w:ilvl="1" w:tplc="04020019" w:tentative="1">
      <w:start w:val="1"/>
      <w:numFmt w:val="lowerLetter"/>
      <w:lvlText w:val="%2."/>
      <w:lvlJc w:val="left"/>
      <w:pPr>
        <w:ind w:left="2490" w:hanging="360"/>
      </w:pPr>
    </w:lvl>
    <w:lvl w:ilvl="2" w:tplc="0402001B" w:tentative="1">
      <w:start w:val="1"/>
      <w:numFmt w:val="lowerRoman"/>
      <w:lvlText w:val="%3."/>
      <w:lvlJc w:val="right"/>
      <w:pPr>
        <w:ind w:left="3210" w:hanging="180"/>
      </w:pPr>
    </w:lvl>
    <w:lvl w:ilvl="3" w:tplc="0402000F" w:tentative="1">
      <w:start w:val="1"/>
      <w:numFmt w:val="decimal"/>
      <w:lvlText w:val="%4."/>
      <w:lvlJc w:val="left"/>
      <w:pPr>
        <w:ind w:left="3930" w:hanging="360"/>
      </w:pPr>
    </w:lvl>
    <w:lvl w:ilvl="4" w:tplc="04020019" w:tentative="1">
      <w:start w:val="1"/>
      <w:numFmt w:val="lowerLetter"/>
      <w:lvlText w:val="%5."/>
      <w:lvlJc w:val="left"/>
      <w:pPr>
        <w:ind w:left="4650" w:hanging="360"/>
      </w:pPr>
    </w:lvl>
    <w:lvl w:ilvl="5" w:tplc="0402001B" w:tentative="1">
      <w:start w:val="1"/>
      <w:numFmt w:val="lowerRoman"/>
      <w:lvlText w:val="%6."/>
      <w:lvlJc w:val="right"/>
      <w:pPr>
        <w:ind w:left="5370" w:hanging="180"/>
      </w:pPr>
    </w:lvl>
    <w:lvl w:ilvl="6" w:tplc="0402000F" w:tentative="1">
      <w:start w:val="1"/>
      <w:numFmt w:val="decimal"/>
      <w:lvlText w:val="%7."/>
      <w:lvlJc w:val="left"/>
      <w:pPr>
        <w:ind w:left="6090" w:hanging="360"/>
      </w:pPr>
    </w:lvl>
    <w:lvl w:ilvl="7" w:tplc="04020019" w:tentative="1">
      <w:start w:val="1"/>
      <w:numFmt w:val="lowerLetter"/>
      <w:lvlText w:val="%8."/>
      <w:lvlJc w:val="left"/>
      <w:pPr>
        <w:ind w:left="6810" w:hanging="360"/>
      </w:pPr>
    </w:lvl>
    <w:lvl w:ilvl="8" w:tplc="0402001B" w:tentative="1">
      <w:start w:val="1"/>
      <w:numFmt w:val="lowerRoman"/>
      <w:lvlText w:val="%9."/>
      <w:lvlJc w:val="right"/>
      <w:pPr>
        <w:ind w:left="7530" w:hanging="180"/>
      </w:pPr>
    </w:lvl>
  </w:abstractNum>
  <w:abstractNum w:abstractNumId="23" w15:restartNumberingAfterBreak="0">
    <w:nsid w:val="5B494A3D"/>
    <w:multiLevelType w:val="hybridMultilevel"/>
    <w:tmpl w:val="FA82DE98"/>
    <w:lvl w:ilvl="0" w:tplc="16F40C70">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15:restartNumberingAfterBreak="0">
    <w:nsid w:val="5F771C5C"/>
    <w:multiLevelType w:val="hybridMultilevel"/>
    <w:tmpl w:val="1296787A"/>
    <w:lvl w:ilvl="0" w:tplc="D592C398">
      <w:start w:val="1"/>
      <w:numFmt w:val="upperRoman"/>
      <w:lvlText w:val="%1."/>
      <w:lvlJc w:val="left"/>
      <w:pPr>
        <w:ind w:left="1440" w:hanging="72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605F6359"/>
    <w:multiLevelType w:val="hybridMultilevel"/>
    <w:tmpl w:val="9E8CC6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6D246ED"/>
    <w:multiLevelType w:val="hybridMultilevel"/>
    <w:tmpl w:val="E1EE1A00"/>
    <w:lvl w:ilvl="0" w:tplc="C9066BA0">
      <w:start w:val="1"/>
      <w:numFmt w:val="decimal"/>
      <w:lvlText w:val="%1."/>
      <w:lvlJc w:val="left"/>
      <w:pPr>
        <w:ind w:left="720" w:hanging="360"/>
      </w:pPr>
      <w:rPr>
        <w:rFonts w:ascii="Times New Roman" w:eastAsia="Times New Roman" w:hAnsi="Times New Roman" w:cs="Times New Roman"/>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39B44EB"/>
    <w:multiLevelType w:val="hybridMultilevel"/>
    <w:tmpl w:val="8DDEF634"/>
    <w:lvl w:ilvl="0" w:tplc="3E2C9EE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8" w15:restartNumberingAfterBreak="0">
    <w:nsid w:val="788A2B87"/>
    <w:multiLevelType w:val="hybridMultilevel"/>
    <w:tmpl w:val="4050C7F8"/>
    <w:lvl w:ilvl="0" w:tplc="7A1054D8">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9" w15:restartNumberingAfterBreak="0">
    <w:nsid w:val="7F040AF6"/>
    <w:multiLevelType w:val="hybridMultilevel"/>
    <w:tmpl w:val="97FAD4F0"/>
    <w:lvl w:ilvl="0" w:tplc="B3123904">
      <w:start w:val="1"/>
      <w:numFmt w:val="upperRoman"/>
      <w:lvlText w:val="%1."/>
      <w:lvlJc w:val="righ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21"/>
  </w:num>
  <w:num w:numId="3">
    <w:abstractNumId w:val="5"/>
  </w:num>
  <w:num w:numId="4">
    <w:abstractNumId w:val="23"/>
  </w:num>
  <w:num w:numId="5">
    <w:abstractNumId w:val="10"/>
  </w:num>
  <w:num w:numId="6">
    <w:abstractNumId w:val="8"/>
  </w:num>
  <w:num w:numId="7">
    <w:abstractNumId w:val="9"/>
  </w:num>
  <w:num w:numId="8">
    <w:abstractNumId w:val="25"/>
  </w:num>
  <w:num w:numId="9">
    <w:abstractNumId w:val="28"/>
  </w:num>
  <w:num w:numId="10">
    <w:abstractNumId w:val="12"/>
  </w:num>
  <w:num w:numId="11">
    <w:abstractNumId w:val="16"/>
  </w:num>
  <w:num w:numId="12">
    <w:abstractNumId w:val="14"/>
  </w:num>
  <w:num w:numId="13">
    <w:abstractNumId w:val="6"/>
  </w:num>
  <w:num w:numId="14">
    <w:abstractNumId w:val="27"/>
  </w:num>
  <w:num w:numId="15">
    <w:abstractNumId w:val="20"/>
  </w:num>
  <w:num w:numId="16">
    <w:abstractNumId w:val="17"/>
  </w:num>
  <w:num w:numId="17">
    <w:abstractNumId w:val="26"/>
  </w:num>
  <w:num w:numId="18">
    <w:abstractNumId w:val="15"/>
  </w:num>
  <w:num w:numId="1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4"/>
  </w:num>
  <w:num w:numId="22">
    <w:abstractNumId w:val="3"/>
  </w:num>
  <w:num w:numId="23">
    <w:abstractNumId w:val="18"/>
  </w:num>
  <w:num w:numId="24">
    <w:abstractNumId w:val="22"/>
  </w:num>
  <w:num w:numId="25">
    <w:abstractNumId w:val="0"/>
  </w:num>
  <w:num w:numId="26">
    <w:abstractNumId w:val="29"/>
  </w:num>
  <w:num w:numId="27">
    <w:abstractNumId w:val="1"/>
  </w:num>
  <w:num w:numId="28">
    <w:abstractNumId w:val="11"/>
  </w:num>
  <w:num w:numId="29">
    <w:abstractNumId w:val="13"/>
  </w:num>
  <w:num w:numId="3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106"/>
    <w:rsid w:val="00020A0B"/>
    <w:rsid w:val="00023AE8"/>
    <w:rsid w:val="00023B6D"/>
    <w:rsid w:val="000278FB"/>
    <w:rsid w:val="00032D40"/>
    <w:rsid w:val="00035093"/>
    <w:rsid w:val="00053F4F"/>
    <w:rsid w:val="000559F6"/>
    <w:rsid w:val="00056F86"/>
    <w:rsid w:val="00064705"/>
    <w:rsid w:val="00065862"/>
    <w:rsid w:val="00071CFD"/>
    <w:rsid w:val="00074EF2"/>
    <w:rsid w:val="00077EBB"/>
    <w:rsid w:val="000919A6"/>
    <w:rsid w:val="00091FDC"/>
    <w:rsid w:val="000945B0"/>
    <w:rsid w:val="000A14B8"/>
    <w:rsid w:val="000A32FD"/>
    <w:rsid w:val="000A43F2"/>
    <w:rsid w:val="000A4C96"/>
    <w:rsid w:val="000B0971"/>
    <w:rsid w:val="000B3076"/>
    <w:rsid w:val="000C34EB"/>
    <w:rsid w:val="000D3039"/>
    <w:rsid w:val="000E164B"/>
    <w:rsid w:val="000E27AE"/>
    <w:rsid w:val="000F5EE2"/>
    <w:rsid w:val="001022E3"/>
    <w:rsid w:val="001073FA"/>
    <w:rsid w:val="001074C7"/>
    <w:rsid w:val="001223F0"/>
    <w:rsid w:val="00126490"/>
    <w:rsid w:val="00155DAE"/>
    <w:rsid w:val="0015750B"/>
    <w:rsid w:val="00160125"/>
    <w:rsid w:val="00182821"/>
    <w:rsid w:val="00184E47"/>
    <w:rsid w:val="00190295"/>
    <w:rsid w:val="00191B6C"/>
    <w:rsid w:val="00194ABA"/>
    <w:rsid w:val="001A0E34"/>
    <w:rsid w:val="001A1E87"/>
    <w:rsid w:val="001A4355"/>
    <w:rsid w:val="001B1B2C"/>
    <w:rsid w:val="001B3B48"/>
    <w:rsid w:val="001B7552"/>
    <w:rsid w:val="001C248E"/>
    <w:rsid w:val="001C287C"/>
    <w:rsid w:val="001C3A42"/>
    <w:rsid w:val="001C55A4"/>
    <w:rsid w:val="001C72B7"/>
    <w:rsid w:val="001D3103"/>
    <w:rsid w:val="001D60FE"/>
    <w:rsid w:val="001D629F"/>
    <w:rsid w:val="001E0DF5"/>
    <w:rsid w:val="001E423E"/>
    <w:rsid w:val="001F4A03"/>
    <w:rsid w:val="001F757F"/>
    <w:rsid w:val="00201710"/>
    <w:rsid w:val="00205172"/>
    <w:rsid w:val="00207517"/>
    <w:rsid w:val="002102BE"/>
    <w:rsid w:val="00211AD5"/>
    <w:rsid w:val="00212F2B"/>
    <w:rsid w:val="002157B3"/>
    <w:rsid w:val="00232C1C"/>
    <w:rsid w:val="002347EF"/>
    <w:rsid w:val="002367E8"/>
    <w:rsid w:val="0025741A"/>
    <w:rsid w:val="002626CF"/>
    <w:rsid w:val="00263250"/>
    <w:rsid w:val="002702F8"/>
    <w:rsid w:val="00273552"/>
    <w:rsid w:val="002779AD"/>
    <w:rsid w:val="002933BA"/>
    <w:rsid w:val="002960BD"/>
    <w:rsid w:val="002979CC"/>
    <w:rsid w:val="002B26A7"/>
    <w:rsid w:val="002C53BA"/>
    <w:rsid w:val="002C6ED0"/>
    <w:rsid w:val="002D1C90"/>
    <w:rsid w:val="002D2EA8"/>
    <w:rsid w:val="002D4139"/>
    <w:rsid w:val="002D4200"/>
    <w:rsid w:val="002D548A"/>
    <w:rsid w:val="002D7227"/>
    <w:rsid w:val="002E01DD"/>
    <w:rsid w:val="002E033D"/>
    <w:rsid w:val="002E209F"/>
    <w:rsid w:val="002E2F14"/>
    <w:rsid w:val="002E3ADF"/>
    <w:rsid w:val="002F6F99"/>
    <w:rsid w:val="002F7432"/>
    <w:rsid w:val="002F7B9A"/>
    <w:rsid w:val="00305B1B"/>
    <w:rsid w:val="00313421"/>
    <w:rsid w:val="00315667"/>
    <w:rsid w:val="0032020B"/>
    <w:rsid w:val="003258A9"/>
    <w:rsid w:val="00325DE7"/>
    <w:rsid w:val="00326AFB"/>
    <w:rsid w:val="00326D47"/>
    <w:rsid w:val="00334354"/>
    <w:rsid w:val="00335AE4"/>
    <w:rsid w:val="00355928"/>
    <w:rsid w:val="00360102"/>
    <w:rsid w:val="00360E7E"/>
    <w:rsid w:val="00361DA3"/>
    <w:rsid w:val="003622C0"/>
    <w:rsid w:val="00367BC3"/>
    <w:rsid w:val="0037295E"/>
    <w:rsid w:val="0037437E"/>
    <w:rsid w:val="003924B5"/>
    <w:rsid w:val="00397851"/>
    <w:rsid w:val="003A10CA"/>
    <w:rsid w:val="003A36D3"/>
    <w:rsid w:val="003A628F"/>
    <w:rsid w:val="003A7A17"/>
    <w:rsid w:val="003A7AE9"/>
    <w:rsid w:val="003C2012"/>
    <w:rsid w:val="003D5D48"/>
    <w:rsid w:val="003E4A62"/>
    <w:rsid w:val="003E6E22"/>
    <w:rsid w:val="003F1336"/>
    <w:rsid w:val="003F25F1"/>
    <w:rsid w:val="003F3427"/>
    <w:rsid w:val="003F62A8"/>
    <w:rsid w:val="00402FDA"/>
    <w:rsid w:val="00403B0E"/>
    <w:rsid w:val="00407300"/>
    <w:rsid w:val="00411B75"/>
    <w:rsid w:val="00417FAF"/>
    <w:rsid w:val="00440631"/>
    <w:rsid w:val="00441AFC"/>
    <w:rsid w:val="00443728"/>
    <w:rsid w:val="00446ED2"/>
    <w:rsid w:val="00447138"/>
    <w:rsid w:val="00460AA7"/>
    <w:rsid w:val="00462C5A"/>
    <w:rsid w:val="004637C3"/>
    <w:rsid w:val="00465B8C"/>
    <w:rsid w:val="00491BD9"/>
    <w:rsid w:val="00494BC0"/>
    <w:rsid w:val="00496A07"/>
    <w:rsid w:val="00496C45"/>
    <w:rsid w:val="004A7502"/>
    <w:rsid w:val="004C39E7"/>
    <w:rsid w:val="004C4E41"/>
    <w:rsid w:val="004D0E96"/>
    <w:rsid w:val="004F2745"/>
    <w:rsid w:val="004F4925"/>
    <w:rsid w:val="004F615B"/>
    <w:rsid w:val="004F739F"/>
    <w:rsid w:val="00512CB3"/>
    <w:rsid w:val="00522C3B"/>
    <w:rsid w:val="0052478D"/>
    <w:rsid w:val="005248ED"/>
    <w:rsid w:val="00527DB5"/>
    <w:rsid w:val="00543AC2"/>
    <w:rsid w:val="00543E17"/>
    <w:rsid w:val="005466A1"/>
    <w:rsid w:val="00547EB4"/>
    <w:rsid w:val="005524C6"/>
    <w:rsid w:val="00564E5A"/>
    <w:rsid w:val="00565225"/>
    <w:rsid w:val="00573019"/>
    <w:rsid w:val="00575624"/>
    <w:rsid w:val="00581745"/>
    <w:rsid w:val="00584E07"/>
    <w:rsid w:val="0058739E"/>
    <w:rsid w:val="005A48A1"/>
    <w:rsid w:val="005A49F6"/>
    <w:rsid w:val="005A6FF1"/>
    <w:rsid w:val="005A78E5"/>
    <w:rsid w:val="005C03F6"/>
    <w:rsid w:val="005C5408"/>
    <w:rsid w:val="005D2E85"/>
    <w:rsid w:val="005E27CA"/>
    <w:rsid w:val="005E4856"/>
    <w:rsid w:val="005F0674"/>
    <w:rsid w:val="005F2106"/>
    <w:rsid w:val="005F2E47"/>
    <w:rsid w:val="00600E4A"/>
    <w:rsid w:val="00602B0F"/>
    <w:rsid w:val="0060523D"/>
    <w:rsid w:val="006064B5"/>
    <w:rsid w:val="00614781"/>
    <w:rsid w:val="006173F0"/>
    <w:rsid w:val="0062241C"/>
    <w:rsid w:val="00625261"/>
    <w:rsid w:val="00625CE4"/>
    <w:rsid w:val="006376AE"/>
    <w:rsid w:val="00640188"/>
    <w:rsid w:val="006438BB"/>
    <w:rsid w:val="00653858"/>
    <w:rsid w:val="006563A4"/>
    <w:rsid w:val="006601E5"/>
    <w:rsid w:val="00662DFF"/>
    <w:rsid w:val="006840F3"/>
    <w:rsid w:val="00684BF1"/>
    <w:rsid w:val="00690667"/>
    <w:rsid w:val="00690674"/>
    <w:rsid w:val="00692C03"/>
    <w:rsid w:val="00694D08"/>
    <w:rsid w:val="00697C7F"/>
    <w:rsid w:val="006A4CAC"/>
    <w:rsid w:val="006A5409"/>
    <w:rsid w:val="006B4DE9"/>
    <w:rsid w:val="006C3025"/>
    <w:rsid w:val="006C4BE2"/>
    <w:rsid w:val="006C53BE"/>
    <w:rsid w:val="006C65CE"/>
    <w:rsid w:val="006D0AF4"/>
    <w:rsid w:val="006E70B3"/>
    <w:rsid w:val="006E786B"/>
    <w:rsid w:val="006F10F2"/>
    <w:rsid w:val="006F72BF"/>
    <w:rsid w:val="00701EB0"/>
    <w:rsid w:val="00706B4D"/>
    <w:rsid w:val="0071236B"/>
    <w:rsid w:val="00716A96"/>
    <w:rsid w:val="007227E1"/>
    <w:rsid w:val="00722D34"/>
    <w:rsid w:val="00725D43"/>
    <w:rsid w:val="00726CF8"/>
    <w:rsid w:val="00732B5E"/>
    <w:rsid w:val="00737898"/>
    <w:rsid w:val="00753372"/>
    <w:rsid w:val="00761E98"/>
    <w:rsid w:val="00766203"/>
    <w:rsid w:val="00780F71"/>
    <w:rsid w:val="007815E8"/>
    <w:rsid w:val="007851B4"/>
    <w:rsid w:val="00787BFC"/>
    <w:rsid w:val="007973CA"/>
    <w:rsid w:val="007C2EB7"/>
    <w:rsid w:val="007C3B61"/>
    <w:rsid w:val="007C6D25"/>
    <w:rsid w:val="007D1C58"/>
    <w:rsid w:val="007D2BE1"/>
    <w:rsid w:val="007E0080"/>
    <w:rsid w:val="007E1B62"/>
    <w:rsid w:val="007E4585"/>
    <w:rsid w:val="007E6E28"/>
    <w:rsid w:val="007F3572"/>
    <w:rsid w:val="007F4B66"/>
    <w:rsid w:val="007F6648"/>
    <w:rsid w:val="0081332E"/>
    <w:rsid w:val="00817880"/>
    <w:rsid w:val="008216EE"/>
    <w:rsid w:val="00823836"/>
    <w:rsid w:val="0083191F"/>
    <w:rsid w:val="008335A7"/>
    <w:rsid w:val="00841084"/>
    <w:rsid w:val="00842698"/>
    <w:rsid w:val="00843938"/>
    <w:rsid w:val="00857339"/>
    <w:rsid w:val="00862727"/>
    <w:rsid w:val="0086426D"/>
    <w:rsid w:val="0086434F"/>
    <w:rsid w:val="0087186C"/>
    <w:rsid w:val="00873C47"/>
    <w:rsid w:val="00877AA0"/>
    <w:rsid w:val="00887DC8"/>
    <w:rsid w:val="00892739"/>
    <w:rsid w:val="00892E8D"/>
    <w:rsid w:val="0089300D"/>
    <w:rsid w:val="0089503A"/>
    <w:rsid w:val="008A0BF0"/>
    <w:rsid w:val="008A3F4A"/>
    <w:rsid w:val="008A5D1A"/>
    <w:rsid w:val="008A63A2"/>
    <w:rsid w:val="008B055F"/>
    <w:rsid w:val="008B7400"/>
    <w:rsid w:val="008C347E"/>
    <w:rsid w:val="008C4281"/>
    <w:rsid w:val="008D08FF"/>
    <w:rsid w:val="008D544F"/>
    <w:rsid w:val="008D6497"/>
    <w:rsid w:val="008D78FD"/>
    <w:rsid w:val="008E2534"/>
    <w:rsid w:val="008E37DC"/>
    <w:rsid w:val="008F23B7"/>
    <w:rsid w:val="008F447E"/>
    <w:rsid w:val="008F4BC3"/>
    <w:rsid w:val="00901AF1"/>
    <w:rsid w:val="0090603A"/>
    <w:rsid w:val="00911A85"/>
    <w:rsid w:val="00911E68"/>
    <w:rsid w:val="00914D94"/>
    <w:rsid w:val="00916ECB"/>
    <w:rsid w:val="0092040D"/>
    <w:rsid w:val="009220CC"/>
    <w:rsid w:val="00927026"/>
    <w:rsid w:val="009314FF"/>
    <w:rsid w:val="009322A3"/>
    <w:rsid w:val="0094005E"/>
    <w:rsid w:val="009411FB"/>
    <w:rsid w:val="00950069"/>
    <w:rsid w:val="009613BB"/>
    <w:rsid w:val="009637D2"/>
    <w:rsid w:val="00971E48"/>
    <w:rsid w:val="009835E9"/>
    <w:rsid w:val="00985263"/>
    <w:rsid w:val="00985ABA"/>
    <w:rsid w:val="0098639B"/>
    <w:rsid w:val="009B0CF2"/>
    <w:rsid w:val="009C196B"/>
    <w:rsid w:val="009C1B73"/>
    <w:rsid w:val="009C59B4"/>
    <w:rsid w:val="009C7329"/>
    <w:rsid w:val="009D1B0A"/>
    <w:rsid w:val="009D2AEA"/>
    <w:rsid w:val="009F5826"/>
    <w:rsid w:val="00A01711"/>
    <w:rsid w:val="00A0192E"/>
    <w:rsid w:val="00A01D80"/>
    <w:rsid w:val="00A032B8"/>
    <w:rsid w:val="00A054C1"/>
    <w:rsid w:val="00A16923"/>
    <w:rsid w:val="00A3070D"/>
    <w:rsid w:val="00A33CD8"/>
    <w:rsid w:val="00A34B75"/>
    <w:rsid w:val="00A3654D"/>
    <w:rsid w:val="00A37C41"/>
    <w:rsid w:val="00A40C6C"/>
    <w:rsid w:val="00A411EA"/>
    <w:rsid w:val="00A5182C"/>
    <w:rsid w:val="00A54F66"/>
    <w:rsid w:val="00A550F1"/>
    <w:rsid w:val="00A722BF"/>
    <w:rsid w:val="00A80DD6"/>
    <w:rsid w:val="00A8450A"/>
    <w:rsid w:val="00A8664C"/>
    <w:rsid w:val="00A91B45"/>
    <w:rsid w:val="00A94884"/>
    <w:rsid w:val="00A9489C"/>
    <w:rsid w:val="00AA27AF"/>
    <w:rsid w:val="00AB39DE"/>
    <w:rsid w:val="00AB4591"/>
    <w:rsid w:val="00AB74F4"/>
    <w:rsid w:val="00AD2BF7"/>
    <w:rsid w:val="00AE10EF"/>
    <w:rsid w:val="00AE2889"/>
    <w:rsid w:val="00AE37BE"/>
    <w:rsid w:val="00AE4AB9"/>
    <w:rsid w:val="00AE4E4D"/>
    <w:rsid w:val="00AF0FA3"/>
    <w:rsid w:val="00AF1B10"/>
    <w:rsid w:val="00AF2974"/>
    <w:rsid w:val="00B0054D"/>
    <w:rsid w:val="00B010CB"/>
    <w:rsid w:val="00B035E0"/>
    <w:rsid w:val="00B0569D"/>
    <w:rsid w:val="00B12384"/>
    <w:rsid w:val="00B2344A"/>
    <w:rsid w:val="00B24B8F"/>
    <w:rsid w:val="00B33934"/>
    <w:rsid w:val="00B34F03"/>
    <w:rsid w:val="00B351AB"/>
    <w:rsid w:val="00B36821"/>
    <w:rsid w:val="00B446C3"/>
    <w:rsid w:val="00B4625F"/>
    <w:rsid w:val="00B60494"/>
    <w:rsid w:val="00B622B8"/>
    <w:rsid w:val="00B62922"/>
    <w:rsid w:val="00B85281"/>
    <w:rsid w:val="00B919A7"/>
    <w:rsid w:val="00BB024A"/>
    <w:rsid w:val="00BB2922"/>
    <w:rsid w:val="00BB4A6B"/>
    <w:rsid w:val="00BB7CC4"/>
    <w:rsid w:val="00BC06A2"/>
    <w:rsid w:val="00BD1DD1"/>
    <w:rsid w:val="00BD6877"/>
    <w:rsid w:val="00BE66E8"/>
    <w:rsid w:val="00C06151"/>
    <w:rsid w:val="00C10B23"/>
    <w:rsid w:val="00C11223"/>
    <w:rsid w:val="00C32ABF"/>
    <w:rsid w:val="00C32EF6"/>
    <w:rsid w:val="00C335E1"/>
    <w:rsid w:val="00C36735"/>
    <w:rsid w:val="00C45BDD"/>
    <w:rsid w:val="00C45DCE"/>
    <w:rsid w:val="00C47DAA"/>
    <w:rsid w:val="00C5031B"/>
    <w:rsid w:val="00C51165"/>
    <w:rsid w:val="00C57327"/>
    <w:rsid w:val="00C61883"/>
    <w:rsid w:val="00C65745"/>
    <w:rsid w:val="00C73B11"/>
    <w:rsid w:val="00C86732"/>
    <w:rsid w:val="00C87064"/>
    <w:rsid w:val="00C87A8E"/>
    <w:rsid w:val="00CA6B93"/>
    <w:rsid w:val="00CB6E08"/>
    <w:rsid w:val="00CB72AC"/>
    <w:rsid w:val="00CC2830"/>
    <w:rsid w:val="00CC47E9"/>
    <w:rsid w:val="00CC7FD3"/>
    <w:rsid w:val="00CE1963"/>
    <w:rsid w:val="00CE1B3F"/>
    <w:rsid w:val="00CE79F6"/>
    <w:rsid w:val="00CF2D9F"/>
    <w:rsid w:val="00D0094B"/>
    <w:rsid w:val="00D00EE1"/>
    <w:rsid w:val="00D0127F"/>
    <w:rsid w:val="00D04CA1"/>
    <w:rsid w:val="00D14FD8"/>
    <w:rsid w:val="00D41CE7"/>
    <w:rsid w:val="00D5086B"/>
    <w:rsid w:val="00D56869"/>
    <w:rsid w:val="00D60064"/>
    <w:rsid w:val="00D6184F"/>
    <w:rsid w:val="00D63682"/>
    <w:rsid w:val="00D63990"/>
    <w:rsid w:val="00D65331"/>
    <w:rsid w:val="00D66162"/>
    <w:rsid w:val="00D822AD"/>
    <w:rsid w:val="00D839CB"/>
    <w:rsid w:val="00D845FC"/>
    <w:rsid w:val="00D86EE9"/>
    <w:rsid w:val="00D8734D"/>
    <w:rsid w:val="00D96B21"/>
    <w:rsid w:val="00DA3EC5"/>
    <w:rsid w:val="00DE4F76"/>
    <w:rsid w:val="00DE6B32"/>
    <w:rsid w:val="00DE7C28"/>
    <w:rsid w:val="00DF19CA"/>
    <w:rsid w:val="00DF363A"/>
    <w:rsid w:val="00DF3F2F"/>
    <w:rsid w:val="00DF5AC7"/>
    <w:rsid w:val="00E0013D"/>
    <w:rsid w:val="00E00A8A"/>
    <w:rsid w:val="00E07FBA"/>
    <w:rsid w:val="00E25972"/>
    <w:rsid w:val="00E27F94"/>
    <w:rsid w:val="00E30754"/>
    <w:rsid w:val="00E3251E"/>
    <w:rsid w:val="00E4101E"/>
    <w:rsid w:val="00E4274A"/>
    <w:rsid w:val="00E44346"/>
    <w:rsid w:val="00E46AF5"/>
    <w:rsid w:val="00E545BB"/>
    <w:rsid w:val="00E63C82"/>
    <w:rsid w:val="00E64B37"/>
    <w:rsid w:val="00E666B7"/>
    <w:rsid w:val="00E7043F"/>
    <w:rsid w:val="00E803E6"/>
    <w:rsid w:val="00E83AD5"/>
    <w:rsid w:val="00E83C7C"/>
    <w:rsid w:val="00E93682"/>
    <w:rsid w:val="00EA6E43"/>
    <w:rsid w:val="00EA7722"/>
    <w:rsid w:val="00EB21AE"/>
    <w:rsid w:val="00EB25E3"/>
    <w:rsid w:val="00EB4049"/>
    <w:rsid w:val="00EB6186"/>
    <w:rsid w:val="00EB61E7"/>
    <w:rsid w:val="00EC1FCF"/>
    <w:rsid w:val="00EC371B"/>
    <w:rsid w:val="00EC3776"/>
    <w:rsid w:val="00EC59DB"/>
    <w:rsid w:val="00ED2CB6"/>
    <w:rsid w:val="00ED3737"/>
    <w:rsid w:val="00EE4CF0"/>
    <w:rsid w:val="00EE64D8"/>
    <w:rsid w:val="00EF7B6D"/>
    <w:rsid w:val="00F03ED6"/>
    <w:rsid w:val="00F053E3"/>
    <w:rsid w:val="00F1494C"/>
    <w:rsid w:val="00F22C20"/>
    <w:rsid w:val="00F330CB"/>
    <w:rsid w:val="00F356E7"/>
    <w:rsid w:val="00F35B05"/>
    <w:rsid w:val="00F4696E"/>
    <w:rsid w:val="00F53238"/>
    <w:rsid w:val="00F61D94"/>
    <w:rsid w:val="00F62BF3"/>
    <w:rsid w:val="00F6505A"/>
    <w:rsid w:val="00F72D66"/>
    <w:rsid w:val="00F75115"/>
    <w:rsid w:val="00F77FF0"/>
    <w:rsid w:val="00F91D8D"/>
    <w:rsid w:val="00F9620E"/>
    <w:rsid w:val="00FA2F5C"/>
    <w:rsid w:val="00FA30B0"/>
    <w:rsid w:val="00FC3492"/>
    <w:rsid w:val="00FC7C6F"/>
    <w:rsid w:val="00FD57EA"/>
    <w:rsid w:val="00FD5AF6"/>
    <w:rsid w:val="00FE295A"/>
    <w:rsid w:val="00FE2B9F"/>
    <w:rsid w:val="00FF289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AF00"/>
  <w15:docId w15:val="{ACAE8580-DAF5-40EB-BDFD-6DE3C634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7EA"/>
    <w:rPr>
      <w:rFonts w:asciiTheme="minorHAnsi" w:hAnsiTheme="minorHAnsi"/>
      <w:sz w:val="22"/>
    </w:rPr>
  </w:style>
  <w:style w:type="paragraph" w:styleId="1">
    <w:name w:val="heading 1"/>
    <w:basedOn w:val="a"/>
    <w:next w:val="a"/>
    <w:link w:val="10"/>
    <w:uiPriority w:val="9"/>
    <w:qFormat/>
    <w:rsid w:val="006840F3"/>
    <w:pPr>
      <w:keepNext/>
      <w:spacing w:before="240" w:after="60" w:line="240" w:lineRule="auto"/>
      <w:outlineLvl w:val="0"/>
    </w:pPr>
    <w:rPr>
      <w:rFonts w:ascii="Calibri Light" w:eastAsia="Times New Roman" w:hAnsi="Calibri Light" w:cs="Times New Roman"/>
      <w:b/>
      <w:bCs/>
      <w:kern w:val="32"/>
      <w:sz w:val="32"/>
      <w:szCs w:val="32"/>
      <w:lang w:val="en-US"/>
    </w:rPr>
  </w:style>
  <w:style w:type="paragraph" w:styleId="3">
    <w:name w:val="heading 3"/>
    <w:basedOn w:val="a"/>
    <w:next w:val="a"/>
    <w:link w:val="30"/>
    <w:uiPriority w:val="9"/>
    <w:semiHidden/>
    <w:unhideWhenUsed/>
    <w:qFormat/>
    <w:rsid w:val="006840F3"/>
    <w:pPr>
      <w:keepNext/>
      <w:keepLines/>
      <w:spacing w:before="40" w:after="0" w:line="240" w:lineRule="auto"/>
      <w:outlineLvl w:val="2"/>
    </w:pPr>
    <w:rPr>
      <w:rFonts w:ascii="Cambria" w:eastAsia="Times New Roman" w:hAnsi="Cambria" w:cs="Times New Roman"/>
      <w:color w:val="243F60" w:themeColor="accent1" w:themeShade="7F"/>
      <w:sz w:val="24"/>
      <w:szCs w:val="24"/>
      <w:lang w:eastAsia="bg-BG"/>
    </w:rPr>
  </w:style>
  <w:style w:type="paragraph" w:styleId="5">
    <w:name w:val="heading 5"/>
    <w:basedOn w:val="a"/>
    <w:next w:val="a"/>
    <w:link w:val="50"/>
    <w:semiHidden/>
    <w:unhideWhenUsed/>
    <w:qFormat/>
    <w:rsid w:val="006840F3"/>
    <w:pPr>
      <w:keepNext/>
      <w:spacing w:after="0" w:line="240" w:lineRule="auto"/>
      <w:jc w:val="center"/>
      <w:outlineLvl w:val="4"/>
    </w:pPr>
    <w:rPr>
      <w:rFonts w:ascii="Times New Roman" w:eastAsia="Times New Roman" w:hAnsi="Times New Roman" w:cs="Times New Roman"/>
      <w:b/>
      <w:sz w:val="7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727"/>
    <w:pPr>
      <w:tabs>
        <w:tab w:val="center" w:pos="4536"/>
        <w:tab w:val="right" w:pos="9072"/>
      </w:tabs>
      <w:spacing w:after="0" w:line="240" w:lineRule="auto"/>
    </w:pPr>
  </w:style>
  <w:style w:type="character" w:customStyle="1" w:styleId="a4">
    <w:name w:val="Горен колонтитул Знак"/>
    <w:basedOn w:val="a0"/>
    <w:link w:val="a3"/>
    <w:uiPriority w:val="99"/>
    <w:rsid w:val="00862727"/>
    <w:rPr>
      <w:rFonts w:asciiTheme="minorHAnsi" w:hAnsiTheme="minorHAnsi"/>
      <w:sz w:val="22"/>
    </w:rPr>
  </w:style>
  <w:style w:type="paragraph" w:styleId="a5">
    <w:name w:val="footer"/>
    <w:basedOn w:val="a"/>
    <w:link w:val="a6"/>
    <w:uiPriority w:val="99"/>
    <w:unhideWhenUsed/>
    <w:rsid w:val="00862727"/>
    <w:pPr>
      <w:tabs>
        <w:tab w:val="center" w:pos="4536"/>
        <w:tab w:val="right" w:pos="9072"/>
      </w:tabs>
      <w:spacing w:after="0" w:line="240" w:lineRule="auto"/>
    </w:pPr>
  </w:style>
  <w:style w:type="character" w:customStyle="1" w:styleId="a6">
    <w:name w:val="Долен колонтитул Знак"/>
    <w:basedOn w:val="a0"/>
    <w:link w:val="a5"/>
    <w:uiPriority w:val="99"/>
    <w:rsid w:val="00862727"/>
    <w:rPr>
      <w:rFonts w:asciiTheme="minorHAnsi" w:hAnsiTheme="minorHAnsi"/>
      <w:sz w:val="22"/>
    </w:rPr>
  </w:style>
  <w:style w:type="paragraph" w:styleId="a7">
    <w:name w:val="Balloon Text"/>
    <w:basedOn w:val="a"/>
    <w:link w:val="a8"/>
    <w:uiPriority w:val="99"/>
    <w:semiHidden/>
    <w:unhideWhenUsed/>
    <w:rsid w:val="000D3039"/>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0D3039"/>
    <w:rPr>
      <w:rFonts w:ascii="Tahoma" w:hAnsi="Tahoma" w:cs="Tahoma"/>
      <w:sz w:val="16"/>
      <w:szCs w:val="16"/>
    </w:rPr>
  </w:style>
  <w:style w:type="paragraph" w:styleId="a9">
    <w:name w:val="No Spacing"/>
    <w:uiPriority w:val="1"/>
    <w:qFormat/>
    <w:rsid w:val="00E93682"/>
    <w:pPr>
      <w:spacing w:after="0" w:line="240" w:lineRule="auto"/>
    </w:pPr>
    <w:rPr>
      <w:rFonts w:asciiTheme="minorHAnsi" w:hAnsiTheme="minorHAnsi"/>
      <w:sz w:val="22"/>
    </w:rPr>
  </w:style>
  <w:style w:type="table" w:styleId="aa">
    <w:name w:val="Table Grid"/>
    <w:basedOn w:val="a1"/>
    <w:rsid w:val="000E27AE"/>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
    <w:basedOn w:val="a1"/>
    <w:next w:val="aa"/>
    <w:uiPriority w:val="59"/>
    <w:rsid w:val="00ED2CB6"/>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a"/>
    <w:rsid w:val="00334354"/>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Мрежа в таблица3"/>
    <w:basedOn w:val="a1"/>
    <w:next w:val="aa"/>
    <w:rsid w:val="000A14B8"/>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47138"/>
    <w:pPr>
      <w:spacing w:after="0" w:line="240" w:lineRule="auto"/>
      <w:ind w:left="720"/>
      <w:contextualSpacing/>
    </w:pPr>
    <w:rPr>
      <w:rFonts w:ascii="Times New Roman" w:eastAsia="Times New Roman" w:hAnsi="Times New Roman" w:cs="Times New Roman"/>
      <w:sz w:val="24"/>
      <w:szCs w:val="24"/>
      <w:lang w:eastAsia="bg-BG"/>
    </w:rPr>
  </w:style>
  <w:style w:type="table" w:customStyle="1" w:styleId="4">
    <w:name w:val="Мрежа в таблица4"/>
    <w:basedOn w:val="a1"/>
    <w:next w:val="aa"/>
    <w:uiPriority w:val="59"/>
    <w:rsid w:val="001D60FE"/>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Мрежа в таблица5"/>
    <w:basedOn w:val="a1"/>
    <w:next w:val="aa"/>
    <w:uiPriority w:val="59"/>
    <w:rsid w:val="002D4200"/>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Мрежа в таблица21"/>
    <w:basedOn w:val="a1"/>
    <w:next w:val="aa"/>
    <w:rsid w:val="00F053E3"/>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Мрежа в таблица31"/>
    <w:basedOn w:val="a1"/>
    <w:next w:val="aa"/>
    <w:uiPriority w:val="59"/>
    <w:rsid w:val="00AA27AF"/>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лавие 1 Знак"/>
    <w:basedOn w:val="a0"/>
    <w:link w:val="1"/>
    <w:uiPriority w:val="9"/>
    <w:rsid w:val="006840F3"/>
    <w:rPr>
      <w:rFonts w:ascii="Calibri Light" w:eastAsia="Times New Roman" w:hAnsi="Calibri Light" w:cs="Times New Roman"/>
      <w:b/>
      <w:bCs/>
      <w:kern w:val="32"/>
      <w:sz w:val="32"/>
      <w:szCs w:val="32"/>
      <w:lang w:val="en-US"/>
    </w:rPr>
  </w:style>
  <w:style w:type="character" w:customStyle="1" w:styleId="30">
    <w:name w:val="Заглавие 3 Знак"/>
    <w:basedOn w:val="a0"/>
    <w:link w:val="3"/>
    <w:uiPriority w:val="9"/>
    <w:semiHidden/>
    <w:rsid w:val="006840F3"/>
    <w:rPr>
      <w:rFonts w:ascii="Cambria" w:eastAsia="Times New Roman" w:hAnsi="Cambria" w:cs="Times New Roman"/>
      <w:color w:val="243F60" w:themeColor="accent1" w:themeShade="7F"/>
      <w:sz w:val="24"/>
      <w:szCs w:val="24"/>
      <w:lang w:eastAsia="bg-BG"/>
    </w:rPr>
  </w:style>
  <w:style w:type="character" w:customStyle="1" w:styleId="50">
    <w:name w:val="Заглавие 5 Знак"/>
    <w:basedOn w:val="a0"/>
    <w:link w:val="5"/>
    <w:semiHidden/>
    <w:rsid w:val="006840F3"/>
    <w:rPr>
      <w:rFonts w:eastAsia="Times New Roman" w:cs="Times New Roman"/>
      <w:b/>
      <w:sz w:val="72"/>
      <w:szCs w:val="20"/>
    </w:rPr>
  </w:style>
  <w:style w:type="numbering" w:customStyle="1" w:styleId="12">
    <w:name w:val="Без списък1"/>
    <w:next w:val="a2"/>
    <w:uiPriority w:val="99"/>
    <w:semiHidden/>
    <w:unhideWhenUsed/>
    <w:rsid w:val="006840F3"/>
  </w:style>
  <w:style w:type="character" w:styleId="ac">
    <w:name w:val="Hyperlink"/>
    <w:uiPriority w:val="99"/>
    <w:semiHidden/>
    <w:unhideWhenUsed/>
    <w:rsid w:val="006840F3"/>
    <w:rPr>
      <w:color w:val="0000FF"/>
      <w:u w:val="single"/>
    </w:rPr>
  </w:style>
  <w:style w:type="character" w:styleId="ad">
    <w:name w:val="FollowedHyperlink"/>
    <w:basedOn w:val="a0"/>
    <w:uiPriority w:val="99"/>
    <w:semiHidden/>
    <w:unhideWhenUsed/>
    <w:rsid w:val="006840F3"/>
    <w:rPr>
      <w:color w:val="800080" w:themeColor="followedHyperlink"/>
      <w:u w:val="single"/>
    </w:rPr>
  </w:style>
  <w:style w:type="paragraph" w:styleId="ae">
    <w:name w:val="Normal (Web)"/>
    <w:basedOn w:val="a"/>
    <w:semiHidden/>
    <w:unhideWhenUsed/>
    <w:rsid w:val="006840F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
    <w:name w:val="footnote text"/>
    <w:basedOn w:val="a"/>
    <w:link w:val="af0"/>
    <w:semiHidden/>
    <w:unhideWhenUsed/>
    <w:rsid w:val="006840F3"/>
    <w:pPr>
      <w:spacing w:after="0" w:line="240" w:lineRule="auto"/>
    </w:pPr>
    <w:rPr>
      <w:rFonts w:ascii="Times New Roman" w:eastAsia="Times New Roman" w:hAnsi="Times New Roman" w:cs="Times New Roman"/>
      <w:sz w:val="20"/>
      <w:szCs w:val="20"/>
      <w:lang w:eastAsia="bg-BG"/>
    </w:rPr>
  </w:style>
  <w:style w:type="character" w:customStyle="1" w:styleId="af0">
    <w:name w:val="Текст под линия Знак"/>
    <w:basedOn w:val="a0"/>
    <w:link w:val="af"/>
    <w:semiHidden/>
    <w:rsid w:val="006840F3"/>
    <w:rPr>
      <w:rFonts w:eastAsia="Times New Roman" w:cs="Times New Roman"/>
      <w:sz w:val="20"/>
      <w:szCs w:val="20"/>
      <w:lang w:eastAsia="bg-BG"/>
    </w:rPr>
  </w:style>
  <w:style w:type="paragraph" w:styleId="af1">
    <w:name w:val="Title"/>
    <w:basedOn w:val="a"/>
    <w:link w:val="af2"/>
    <w:qFormat/>
    <w:rsid w:val="006840F3"/>
    <w:pPr>
      <w:spacing w:after="0" w:line="240" w:lineRule="auto"/>
      <w:jc w:val="center"/>
    </w:pPr>
    <w:rPr>
      <w:rFonts w:ascii="Arial" w:eastAsia="Times New Roman" w:hAnsi="Arial" w:cs="Times New Roman"/>
      <w:sz w:val="28"/>
      <w:szCs w:val="24"/>
    </w:rPr>
  </w:style>
  <w:style w:type="character" w:customStyle="1" w:styleId="af2">
    <w:name w:val="Заглавие Знак"/>
    <w:basedOn w:val="a0"/>
    <w:link w:val="af1"/>
    <w:rsid w:val="006840F3"/>
    <w:rPr>
      <w:rFonts w:ascii="Arial" w:eastAsia="Times New Roman" w:hAnsi="Arial" w:cs="Times New Roman"/>
      <w:szCs w:val="24"/>
    </w:rPr>
  </w:style>
  <w:style w:type="paragraph" w:styleId="af3">
    <w:name w:val="Body Text"/>
    <w:basedOn w:val="a"/>
    <w:link w:val="af4"/>
    <w:semiHidden/>
    <w:unhideWhenUsed/>
    <w:rsid w:val="006840F3"/>
    <w:pPr>
      <w:spacing w:after="120" w:line="240" w:lineRule="auto"/>
    </w:pPr>
    <w:rPr>
      <w:rFonts w:ascii="Times New Roman" w:eastAsia="Times New Roman" w:hAnsi="Times New Roman" w:cs="Times New Roman"/>
      <w:sz w:val="24"/>
      <w:szCs w:val="24"/>
      <w:lang w:eastAsia="bg-BG"/>
    </w:rPr>
  </w:style>
  <w:style w:type="character" w:customStyle="1" w:styleId="af4">
    <w:name w:val="Основен текст Знак"/>
    <w:basedOn w:val="a0"/>
    <w:link w:val="af3"/>
    <w:semiHidden/>
    <w:rsid w:val="006840F3"/>
    <w:rPr>
      <w:rFonts w:eastAsia="Times New Roman" w:cs="Times New Roman"/>
      <w:sz w:val="24"/>
      <w:szCs w:val="24"/>
      <w:lang w:eastAsia="bg-BG"/>
    </w:rPr>
  </w:style>
  <w:style w:type="paragraph" w:styleId="af5">
    <w:name w:val="Body Text Indent"/>
    <w:basedOn w:val="a"/>
    <w:link w:val="af6"/>
    <w:uiPriority w:val="99"/>
    <w:semiHidden/>
    <w:unhideWhenUsed/>
    <w:rsid w:val="006840F3"/>
    <w:pPr>
      <w:spacing w:after="120" w:line="240" w:lineRule="auto"/>
      <w:ind w:left="283"/>
    </w:pPr>
    <w:rPr>
      <w:rFonts w:ascii="Times New Roman" w:eastAsia="Times New Roman" w:hAnsi="Times New Roman" w:cs="Times New Roman"/>
      <w:sz w:val="24"/>
      <w:szCs w:val="24"/>
      <w:lang w:eastAsia="bg-BG"/>
    </w:rPr>
  </w:style>
  <w:style w:type="character" w:customStyle="1" w:styleId="af6">
    <w:name w:val="Основен текст с отстъп Знак"/>
    <w:basedOn w:val="a0"/>
    <w:link w:val="af5"/>
    <w:uiPriority w:val="99"/>
    <w:semiHidden/>
    <w:rsid w:val="006840F3"/>
    <w:rPr>
      <w:rFonts w:eastAsia="Times New Roman" w:cs="Times New Roman"/>
      <w:sz w:val="24"/>
      <w:szCs w:val="24"/>
      <w:lang w:eastAsia="bg-BG"/>
    </w:rPr>
  </w:style>
  <w:style w:type="paragraph" w:styleId="20">
    <w:name w:val="Body Text 2"/>
    <w:basedOn w:val="a"/>
    <w:link w:val="22"/>
    <w:semiHidden/>
    <w:unhideWhenUsed/>
    <w:rsid w:val="006840F3"/>
    <w:pPr>
      <w:spacing w:after="0" w:line="240" w:lineRule="auto"/>
      <w:jc w:val="both"/>
    </w:pPr>
    <w:rPr>
      <w:rFonts w:ascii="Times New Roman" w:eastAsia="Times New Roman" w:hAnsi="Times New Roman" w:cs="Times New Roman"/>
      <w:sz w:val="24"/>
      <w:szCs w:val="20"/>
    </w:rPr>
  </w:style>
  <w:style w:type="character" w:customStyle="1" w:styleId="22">
    <w:name w:val="Основен текст 2 Знак"/>
    <w:basedOn w:val="a0"/>
    <w:link w:val="20"/>
    <w:semiHidden/>
    <w:rsid w:val="006840F3"/>
    <w:rPr>
      <w:rFonts w:eastAsia="Times New Roman" w:cs="Times New Roman"/>
      <w:sz w:val="24"/>
      <w:szCs w:val="20"/>
    </w:rPr>
  </w:style>
  <w:style w:type="paragraph" w:styleId="32">
    <w:name w:val="Body Text 3"/>
    <w:basedOn w:val="a"/>
    <w:link w:val="33"/>
    <w:uiPriority w:val="99"/>
    <w:semiHidden/>
    <w:unhideWhenUsed/>
    <w:rsid w:val="006840F3"/>
    <w:pPr>
      <w:spacing w:after="120" w:line="240" w:lineRule="auto"/>
    </w:pPr>
    <w:rPr>
      <w:rFonts w:ascii="Times New Roman" w:eastAsia="Times New Roman" w:hAnsi="Times New Roman" w:cs="Times New Roman"/>
      <w:sz w:val="16"/>
      <w:szCs w:val="16"/>
      <w:lang w:val="en-US"/>
    </w:rPr>
  </w:style>
  <w:style w:type="character" w:customStyle="1" w:styleId="33">
    <w:name w:val="Основен текст 3 Знак"/>
    <w:basedOn w:val="a0"/>
    <w:link w:val="32"/>
    <w:uiPriority w:val="99"/>
    <w:semiHidden/>
    <w:rsid w:val="006840F3"/>
    <w:rPr>
      <w:rFonts w:eastAsia="Times New Roman" w:cs="Times New Roman"/>
      <w:sz w:val="16"/>
      <w:szCs w:val="16"/>
      <w:lang w:val="en-US"/>
    </w:rPr>
  </w:style>
  <w:style w:type="paragraph" w:customStyle="1" w:styleId="13">
    <w:name w:val="Знак Знак1"/>
    <w:basedOn w:val="a"/>
    <w:rsid w:val="006840F3"/>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
    <w:name w:val="Char"/>
    <w:basedOn w:val="a"/>
    <w:rsid w:val="006840F3"/>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
    <w:name w:val="Default"/>
    <w:rsid w:val="006840F3"/>
    <w:pPr>
      <w:autoSpaceDE w:val="0"/>
      <w:autoSpaceDN w:val="0"/>
      <w:adjustRightInd w:val="0"/>
      <w:spacing w:after="0" w:line="240" w:lineRule="auto"/>
    </w:pPr>
    <w:rPr>
      <w:rFonts w:eastAsia="Times New Roman" w:cs="Times New Roman"/>
      <w:color w:val="000000"/>
      <w:sz w:val="24"/>
      <w:szCs w:val="24"/>
      <w:lang w:eastAsia="bg-BG"/>
    </w:rPr>
  </w:style>
  <w:style w:type="table" w:customStyle="1" w:styleId="6">
    <w:name w:val="Мрежа в таблица6"/>
    <w:basedOn w:val="a1"/>
    <w:next w:val="aa"/>
    <w:rsid w:val="006840F3"/>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Мрежа в таблица11"/>
    <w:basedOn w:val="a1"/>
    <w:uiPriority w:val="59"/>
    <w:rsid w:val="006840F3"/>
    <w:pPr>
      <w:overflowPunct w:val="0"/>
      <w:autoSpaceDE w:val="0"/>
      <w:autoSpaceDN w:val="0"/>
      <w:adjustRightInd w:val="0"/>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Мрежа в таблица22"/>
    <w:basedOn w:val="a1"/>
    <w:rsid w:val="006840F3"/>
    <w:pPr>
      <w:spacing w:after="0" w:line="240" w:lineRule="auto"/>
    </w:pPr>
    <w:rPr>
      <w:rFonts w:eastAsia="Times New Roman" w:cs="Times New Roman"/>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Мрежа в таблица32"/>
    <w:basedOn w:val="a1"/>
    <w:uiPriority w:val="59"/>
    <w:rsid w:val="006840F3"/>
    <w:pPr>
      <w:overflowPunct w:val="0"/>
      <w:autoSpaceDE w:val="0"/>
      <w:autoSpaceDN w:val="0"/>
      <w:adjustRightInd w:val="0"/>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Мрежа в таблица41"/>
    <w:basedOn w:val="a1"/>
    <w:next w:val="aa"/>
    <w:rsid w:val="00B60494"/>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Мрежа в таблица51"/>
    <w:basedOn w:val="a1"/>
    <w:next w:val="aa"/>
    <w:uiPriority w:val="59"/>
    <w:rsid w:val="00CE79F6"/>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Мрежа в таблица111"/>
    <w:basedOn w:val="a1"/>
    <w:next w:val="aa"/>
    <w:rsid w:val="00BD1DD1"/>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a2"/>
    <w:rsid w:val="0098639B"/>
    <w:pPr>
      <w:numPr>
        <w:numId w:val="2"/>
      </w:numPr>
    </w:pPr>
  </w:style>
  <w:style w:type="numbering" w:customStyle="1" w:styleId="WWNum5">
    <w:name w:val="WWNum5"/>
    <w:basedOn w:val="a2"/>
    <w:rsid w:val="0098639B"/>
    <w:pPr>
      <w:numPr>
        <w:numId w:val="3"/>
      </w:numPr>
    </w:pPr>
  </w:style>
  <w:style w:type="table" w:customStyle="1" w:styleId="61">
    <w:name w:val="Мрежа в таблица61"/>
    <w:basedOn w:val="a1"/>
    <w:next w:val="aa"/>
    <w:uiPriority w:val="59"/>
    <w:rsid w:val="0027355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Мрежа в таблица7"/>
    <w:basedOn w:val="a1"/>
    <w:next w:val="aa"/>
    <w:uiPriority w:val="59"/>
    <w:rsid w:val="005A78E5"/>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Мрежа в таблица211"/>
    <w:basedOn w:val="a1"/>
    <w:next w:val="aa"/>
    <w:rsid w:val="00914D94"/>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Мрежа в таблица9"/>
    <w:basedOn w:val="a1"/>
    <w:next w:val="aa"/>
    <w:uiPriority w:val="59"/>
    <w:rsid w:val="008D08FF"/>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Мрежа в таблица10"/>
    <w:basedOn w:val="a1"/>
    <w:next w:val="aa"/>
    <w:uiPriority w:val="59"/>
    <w:rsid w:val="00AE37BE"/>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Мрежа в таблица12"/>
    <w:basedOn w:val="a1"/>
    <w:next w:val="aa"/>
    <w:uiPriority w:val="59"/>
    <w:rsid w:val="007E0080"/>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Мрежа в таблица13"/>
    <w:basedOn w:val="a1"/>
    <w:next w:val="aa"/>
    <w:uiPriority w:val="59"/>
    <w:rsid w:val="00F6505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57992">
      <w:bodyDiv w:val="1"/>
      <w:marLeft w:val="0"/>
      <w:marRight w:val="0"/>
      <w:marTop w:val="0"/>
      <w:marBottom w:val="0"/>
      <w:divBdr>
        <w:top w:val="none" w:sz="0" w:space="0" w:color="auto"/>
        <w:left w:val="none" w:sz="0" w:space="0" w:color="auto"/>
        <w:bottom w:val="none" w:sz="0" w:space="0" w:color="auto"/>
        <w:right w:val="none" w:sz="0" w:space="0" w:color="auto"/>
      </w:divBdr>
    </w:div>
    <w:div w:id="78673861">
      <w:bodyDiv w:val="1"/>
      <w:marLeft w:val="0"/>
      <w:marRight w:val="0"/>
      <w:marTop w:val="0"/>
      <w:marBottom w:val="0"/>
      <w:divBdr>
        <w:top w:val="none" w:sz="0" w:space="0" w:color="auto"/>
        <w:left w:val="none" w:sz="0" w:space="0" w:color="auto"/>
        <w:bottom w:val="none" w:sz="0" w:space="0" w:color="auto"/>
        <w:right w:val="none" w:sz="0" w:space="0" w:color="auto"/>
      </w:divBdr>
    </w:div>
    <w:div w:id="166872846">
      <w:bodyDiv w:val="1"/>
      <w:marLeft w:val="0"/>
      <w:marRight w:val="0"/>
      <w:marTop w:val="0"/>
      <w:marBottom w:val="0"/>
      <w:divBdr>
        <w:top w:val="none" w:sz="0" w:space="0" w:color="auto"/>
        <w:left w:val="none" w:sz="0" w:space="0" w:color="auto"/>
        <w:bottom w:val="none" w:sz="0" w:space="0" w:color="auto"/>
        <w:right w:val="none" w:sz="0" w:space="0" w:color="auto"/>
      </w:divBdr>
    </w:div>
    <w:div w:id="170612413">
      <w:bodyDiv w:val="1"/>
      <w:marLeft w:val="0"/>
      <w:marRight w:val="0"/>
      <w:marTop w:val="0"/>
      <w:marBottom w:val="0"/>
      <w:divBdr>
        <w:top w:val="none" w:sz="0" w:space="0" w:color="auto"/>
        <w:left w:val="none" w:sz="0" w:space="0" w:color="auto"/>
        <w:bottom w:val="none" w:sz="0" w:space="0" w:color="auto"/>
        <w:right w:val="none" w:sz="0" w:space="0" w:color="auto"/>
      </w:divBdr>
    </w:div>
    <w:div w:id="213008929">
      <w:bodyDiv w:val="1"/>
      <w:marLeft w:val="0"/>
      <w:marRight w:val="0"/>
      <w:marTop w:val="0"/>
      <w:marBottom w:val="0"/>
      <w:divBdr>
        <w:top w:val="none" w:sz="0" w:space="0" w:color="auto"/>
        <w:left w:val="none" w:sz="0" w:space="0" w:color="auto"/>
        <w:bottom w:val="none" w:sz="0" w:space="0" w:color="auto"/>
        <w:right w:val="none" w:sz="0" w:space="0" w:color="auto"/>
      </w:divBdr>
    </w:div>
    <w:div w:id="293215530">
      <w:bodyDiv w:val="1"/>
      <w:marLeft w:val="0"/>
      <w:marRight w:val="0"/>
      <w:marTop w:val="0"/>
      <w:marBottom w:val="0"/>
      <w:divBdr>
        <w:top w:val="none" w:sz="0" w:space="0" w:color="auto"/>
        <w:left w:val="none" w:sz="0" w:space="0" w:color="auto"/>
        <w:bottom w:val="none" w:sz="0" w:space="0" w:color="auto"/>
        <w:right w:val="none" w:sz="0" w:space="0" w:color="auto"/>
      </w:divBdr>
    </w:div>
    <w:div w:id="402338116">
      <w:bodyDiv w:val="1"/>
      <w:marLeft w:val="0"/>
      <w:marRight w:val="0"/>
      <w:marTop w:val="0"/>
      <w:marBottom w:val="0"/>
      <w:divBdr>
        <w:top w:val="none" w:sz="0" w:space="0" w:color="auto"/>
        <w:left w:val="none" w:sz="0" w:space="0" w:color="auto"/>
        <w:bottom w:val="none" w:sz="0" w:space="0" w:color="auto"/>
        <w:right w:val="none" w:sz="0" w:space="0" w:color="auto"/>
      </w:divBdr>
    </w:div>
    <w:div w:id="415636459">
      <w:bodyDiv w:val="1"/>
      <w:marLeft w:val="0"/>
      <w:marRight w:val="0"/>
      <w:marTop w:val="0"/>
      <w:marBottom w:val="0"/>
      <w:divBdr>
        <w:top w:val="none" w:sz="0" w:space="0" w:color="auto"/>
        <w:left w:val="none" w:sz="0" w:space="0" w:color="auto"/>
        <w:bottom w:val="none" w:sz="0" w:space="0" w:color="auto"/>
        <w:right w:val="none" w:sz="0" w:space="0" w:color="auto"/>
      </w:divBdr>
    </w:div>
    <w:div w:id="486364157">
      <w:bodyDiv w:val="1"/>
      <w:marLeft w:val="0"/>
      <w:marRight w:val="0"/>
      <w:marTop w:val="0"/>
      <w:marBottom w:val="0"/>
      <w:divBdr>
        <w:top w:val="none" w:sz="0" w:space="0" w:color="auto"/>
        <w:left w:val="none" w:sz="0" w:space="0" w:color="auto"/>
        <w:bottom w:val="none" w:sz="0" w:space="0" w:color="auto"/>
        <w:right w:val="none" w:sz="0" w:space="0" w:color="auto"/>
      </w:divBdr>
    </w:div>
    <w:div w:id="507064699">
      <w:bodyDiv w:val="1"/>
      <w:marLeft w:val="0"/>
      <w:marRight w:val="0"/>
      <w:marTop w:val="0"/>
      <w:marBottom w:val="0"/>
      <w:divBdr>
        <w:top w:val="none" w:sz="0" w:space="0" w:color="auto"/>
        <w:left w:val="none" w:sz="0" w:space="0" w:color="auto"/>
        <w:bottom w:val="none" w:sz="0" w:space="0" w:color="auto"/>
        <w:right w:val="none" w:sz="0" w:space="0" w:color="auto"/>
      </w:divBdr>
    </w:div>
    <w:div w:id="552734595">
      <w:bodyDiv w:val="1"/>
      <w:marLeft w:val="0"/>
      <w:marRight w:val="0"/>
      <w:marTop w:val="0"/>
      <w:marBottom w:val="0"/>
      <w:divBdr>
        <w:top w:val="none" w:sz="0" w:space="0" w:color="auto"/>
        <w:left w:val="none" w:sz="0" w:space="0" w:color="auto"/>
        <w:bottom w:val="none" w:sz="0" w:space="0" w:color="auto"/>
        <w:right w:val="none" w:sz="0" w:space="0" w:color="auto"/>
      </w:divBdr>
    </w:div>
    <w:div w:id="60673602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
    <w:div w:id="796408426">
      <w:bodyDiv w:val="1"/>
      <w:marLeft w:val="0"/>
      <w:marRight w:val="0"/>
      <w:marTop w:val="0"/>
      <w:marBottom w:val="0"/>
      <w:divBdr>
        <w:top w:val="none" w:sz="0" w:space="0" w:color="auto"/>
        <w:left w:val="none" w:sz="0" w:space="0" w:color="auto"/>
        <w:bottom w:val="none" w:sz="0" w:space="0" w:color="auto"/>
        <w:right w:val="none" w:sz="0" w:space="0" w:color="auto"/>
      </w:divBdr>
    </w:div>
    <w:div w:id="809980511">
      <w:bodyDiv w:val="1"/>
      <w:marLeft w:val="0"/>
      <w:marRight w:val="0"/>
      <w:marTop w:val="0"/>
      <w:marBottom w:val="0"/>
      <w:divBdr>
        <w:top w:val="none" w:sz="0" w:space="0" w:color="auto"/>
        <w:left w:val="none" w:sz="0" w:space="0" w:color="auto"/>
        <w:bottom w:val="none" w:sz="0" w:space="0" w:color="auto"/>
        <w:right w:val="none" w:sz="0" w:space="0" w:color="auto"/>
      </w:divBdr>
    </w:div>
    <w:div w:id="829491747">
      <w:bodyDiv w:val="1"/>
      <w:marLeft w:val="0"/>
      <w:marRight w:val="0"/>
      <w:marTop w:val="0"/>
      <w:marBottom w:val="0"/>
      <w:divBdr>
        <w:top w:val="none" w:sz="0" w:space="0" w:color="auto"/>
        <w:left w:val="none" w:sz="0" w:space="0" w:color="auto"/>
        <w:bottom w:val="none" w:sz="0" w:space="0" w:color="auto"/>
        <w:right w:val="none" w:sz="0" w:space="0" w:color="auto"/>
      </w:divBdr>
    </w:div>
    <w:div w:id="869881275">
      <w:bodyDiv w:val="1"/>
      <w:marLeft w:val="0"/>
      <w:marRight w:val="0"/>
      <w:marTop w:val="0"/>
      <w:marBottom w:val="0"/>
      <w:divBdr>
        <w:top w:val="none" w:sz="0" w:space="0" w:color="auto"/>
        <w:left w:val="none" w:sz="0" w:space="0" w:color="auto"/>
        <w:bottom w:val="none" w:sz="0" w:space="0" w:color="auto"/>
        <w:right w:val="none" w:sz="0" w:space="0" w:color="auto"/>
      </w:divBdr>
    </w:div>
    <w:div w:id="922496568">
      <w:bodyDiv w:val="1"/>
      <w:marLeft w:val="0"/>
      <w:marRight w:val="0"/>
      <w:marTop w:val="0"/>
      <w:marBottom w:val="0"/>
      <w:divBdr>
        <w:top w:val="none" w:sz="0" w:space="0" w:color="auto"/>
        <w:left w:val="none" w:sz="0" w:space="0" w:color="auto"/>
        <w:bottom w:val="none" w:sz="0" w:space="0" w:color="auto"/>
        <w:right w:val="none" w:sz="0" w:space="0" w:color="auto"/>
      </w:divBdr>
    </w:div>
    <w:div w:id="977732607">
      <w:bodyDiv w:val="1"/>
      <w:marLeft w:val="0"/>
      <w:marRight w:val="0"/>
      <w:marTop w:val="0"/>
      <w:marBottom w:val="0"/>
      <w:divBdr>
        <w:top w:val="none" w:sz="0" w:space="0" w:color="auto"/>
        <w:left w:val="none" w:sz="0" w:space="0" w:color="auto"/>
        <w:bottom w:val="none" w:sz="0" w:space="0" w:color="auto"/>
        <w:right w:val="none" w:sz="0" w:space="0" w:color="auto"/>
      </w:divBdr>
    </w:div>
    <w:div w:id="1035086162">
      <w:bodyDiv w:val="1"/>
      <w:marLeft w:val="0"/>
      <w:marRight w:val="0"/>
      <w:marTop w:val="0"/>
      <w:marBottom w:val="0"/>
      <w:divBdr>
        <w:top w:val="none" w:sz="0" w:space="0" w:color="auto"/>
        <w:left w:val="none" w:sz="0" w:space="0" w:color="auto"/>
        <w:bottom w:val="none" w:sz="0" w:space="0" w:color="auto"/>
        <w:right w:val="none" w:sz="0" w:space="0" w:color="auto"/>
      </w:divBdr>
    </w:div>
    <w:div w:id="1078476209">
      <w:bodyDiv w:val="1"/>
      <w:marLeft w:val="0"/>
      <w:marRight w:val="0"/>
      <w:marTop w:val="0"/>
      <w:marBottom w:val="0"/>
      <w:divBdr>
        <w:top w:val="none" w:sz="0" w:space="0" w:color="auto"/>
        <w:left w:val="none" w:sz="0" w:space="0" w:color="auto"/>
        <w:bottom w:val="none" w:sz="0" w:space="0" w:color="auto"/>
        <w:right w:val="none" w:sz="0" w:space="0" w:color="auto"/>
      </w:divBdr>
    </w:div>
    <w:div w:id="1149319946">
      <w:bodyDiv w:val="1"/>
      <w:marLeft w:val="0"/>
      <w:marRight w:val="0"/>
      <w:marTop w:val="0"/>
      <w:marBottom w:val="0"/>
      <w:divBdr>
        <w:top w:val="none" w:sz="0" w:space="0" w:color="auto"/>
        <w:left w:val="none" w:sz="0" w:space="0" w:color="auto"/>
        <w:bottom w:val="none" w:sz="0" w:space="0" w:color="auto"/>
        <w:right w:val="none" w:sz="0" w:space="0" w:color="auto"/>
      </w:divBdr>
    </w:div>
    <w:div w:id="1170022627">
      <w:bodyDiv w:val="1"/>
      <w:marLeft w:val="0"/>
      <w:marRight w:val="0"/>
      <w:marTop w:val="0"/>
      <w:marBottom w:val="0"/>
      <w:divBdr>
        <w:top w:val="none" w:sz="0" w:space="0" w:color="auto"/>
        <w:left w:val="none" w:sz="0" w:space="0" w:color="auto"/>
        <w:bottom w:val="none" w:sz="0" w:space="0" w:color="auto"/>
        <w:right w:val="none" w:sz="0" w:space="0" w:color="auto"/>
      </w:divBdr>
    </w:div>
    <w:div w:id="1265577287">
      <w:bodyDiv w:val="1"/>
      <w:marLeft w:val="0"/>
      <w:marRight w:val="0"/>
      <w:marTop w:val="0"/>
      <w:marBottom w:val="0"/>
      <w:divBdr>
        <w:top w:val="none" w:sz="0" w:space="0" w:color="auto"/>
        <w:left w:val="none" w:sz="0" w:space="0" w:color="auto"/>
        <w:bottom w:val="none" w:sz="0" w:space="0" w:color="auto"/>
        <w:right w:val="none" w:sz="0" w:space="0" w:color="auto"/>
      </w:divBdr>
    </w:div>
    <w:div w:id="1319533684">
      <w:bodyDiv w:val="1"/>
      <w:marLeft w:val="0"/>
      <w:marRight w:val="0"/>
      <w:marTop w:val="0"/>
      <w:marBottom w:val="0"/>
      <w:divBdr>
        <w:top w:val="none" w:sz="0" w:space="0" w:color="auto"/>
        <w:left w:val="none" w:sz="0" w:space="0" w:color="auto"/>
        <w:bottom w:val="none" w:sz="0" w:space="0" w:color="auto"/>
        <w:right w:val="none" w:sz="0" w:space="0" w:color="auto"/>
      </w:divBdr>
    </w:div>
    <w:div w:id="1338847208">
      <w:bodyDiv w:val="1"/>
      <w:marLeft w:val="0"/>
      <w:marRight w:val="0"/>
      <w:marTop w:val="0"/>
      <w:marBottom w:val="0"/>
      <w:divBdr>
        <w:top w:val="none" w:sz="0" w:space="0" w:color="auto"/>
        <w:left w:val="none" w:sz="0" w:space="0" w:color="auto"/>
        <w:bottom w:val="none" w:sz="0" w:space="0" w:color="auto"/>
        <w:right w:val="none" w:sz="0" w:space="0" w:color="auto"/>
      </w:divBdr>
    </w:div>
    <w:div w:id="1391537603">
      <w:bodyDiv w:val="1"/>
      <w:marLeft w:val="0"/>
      <w:marRight w:val="0"/>
      <w:marTop w:val="0"/>
      <w:marBottom w:val="0"/>
      <w:divBdr>
        <w:top w:val="none" w:sz="0" w:space="0" w:color="auto"/>
        <w:left w:val="none" w:sz="0" w:space="0" w:color="auto"/>
        <w:bottom w:val="none" w:sz="0" w:space="0" w:color="auto"/>
        <w:right w:val="none" w:sz="0" w:space="0" w:color="auto"/>
      </w:divBdr>
    </w:div>
    <w:div w:id="1439134211">
      <w:bodyDiv w:val="1"/>
      <w:marLeft w:val="0"/>
      <w:marRight w:val="0"/>
      <w:marTop w:val="0"/>
      <w:marBottom w:val="0"/>
      <w:divBdr>
        <w:top w:val="none" w:sz="0" w:space="0" w:color="auto"/>
        <w:left w:val="none" w:sz="0" w:space="0" w:color="auto"/>
        <w:bottom w:val="none" w:sz="0" w:space="0" w:color="auto"/>
        <w:right w:val="none" w:sz="0" w:space="0" w:color="auto"/>
      </w:divBdr>
    </w:div>
    <w:div w:id="1549030655">
      <w:bodyDiv w:val="1"/>
      <w:marLeft w:val="0"/>
      <w:marRight w:val="0"/>
      <w:marTop w:val="0"/>
      <w:marBottom w:val="0"/>
      <w:divBdr>
        <w:top w:val="none" w:sz="0" w:space="0" w:color="auto"/>
        <w:left w:val="none" w:sz="0" w:space="0" w:color="auto"/>
        <w:bottom w:val="none" w:sz="0" w:space="0" w:color="auto"/>
        <w:right w:val="none" w:sz="0" w:space="0" w:color="auto"/>
      </w:divBdr>
    </w:div>
    <w:div w:id="1617130340">
      <w:bodyDiv w:val="1"/>
      <w:marLeft w:val="0"/>
      <w:marRight w:val="0"/>
      <w:marTop w:val="0"/>
      <w:marBottom w:val="0"/>
      <w:divBdr>
        <w:top w:val="none" w:sz="0" w:space="0" w:color="auto"/>
        <w:left w:val="none" w:sz="0" w:space="0" w:color="auto"/>
        <w:bottom w:val="none" w:sz="0" w:space="0" w:color="auto"/>
        <w:right w:val="none" w:sz="0" w:space="0" w:color="auto"/>
      </w:divBdr>
    </w:div>
    <w:div w:id="1630816006">
      <w:bodyDiv w:val="1"/>
      <w:marLeft w:val="0"/>
      <w:marRight w:val="0"/>
      <w:marTop w:val="0"/>
      <w:marBottom w:val="0"/>
      <w:divBdr>
        <w:top w:val="none" w:sz="0" w:space="0" w:color="auto"/>
        <w:left w:val="none" w:sz="0" w:space="0" w:color="auto"/>
        <w:bottom w:val="none" w:sz="0" w:space="0" w:color="auto"/>
        <w:right w:val="none" w:sz="0" w:space="0" w:color="auto"/>
      </w:divBdr>
    </w:div>
    <w:div w:id="1638880259">
      <w:bodyDiv w:val="1"/>
      <w:marLeft w:val="0"/>
      <w:marRight w:val="0"/>
      <w:marTop w:val="0"/>
      <w:marBottom w:val="0"/>
      <w:divBdr>
        <w:top w:val="none" w:sz="0" w:space="0" w:color="auto"/>
        <w:left w:val="none" w:sz="0" w:space="0" w:color="auto"/>
        <w:bottom w:val="none" w:sz="0" w:space="0" w:color="auto"/>
        <w:right w:val="none" w:sz="0" w:space="0" w:color="auto"/>
      </w:divBdr>
    </w:div>
    <w:div w:id="1686975089">
      <w:bodyDiv w:val="1"/>
      <w:marLeft w:val="0"/>
      <w:marRight w:val="0"/>
      <w:marTop w:val="0"/>
      <w:marBottom w:val="0"/>
      <w:divBdr>
        <w:top w:val="none" w:sz="0" w:space="0" w:color="auto"/>
        <w:left w:val="none" w:sz="0" w:space="0" w:color="auto"/>
        <w:bottom w:val="none" w:sz="0" w:space="0" w:color="auto"/>
        <w:right w:val="none" w:sz="0" w:space="0" w:color="auto"/>
      </w:divBdr>
    </w:div>
    <w:div w:id="1701583641">
      <w:bodyDiv w:val="1"/>
      <w:marLeft w:val="0"/>
      <w:marRight w:val="0"/>
      <w:marTop w:val="0"/>
      <w:marBottom w:val="0"/>
      <w:divBdr>
        <w:top w:val="none" w:sz="0" w:space="0" w:color="auto"/>
        <w:left w:val="none" w:sz="0" w:space="0" w:color="auto"/>
        <w:bottom w:val="none" w:sz="0" w:space="0" w:color="auto"/>
        <w:right w:val="none" w:sz="0" w:space="0" w:color="auto"/>
      </w:divBdr>
    </w:div>
    <w:div w:id="1735736667">
      <w:bodyDiv w:val="1"/>
      <w:marLeft w:val="0"/>
      <w:marRight w:val="0"/>
      <w:marTop w:val="0"/>
      <w:marBottom w:val="0"/>
      <w:divBdr>
        <w:top w:val="none" w:sz="0" w:space="0" w:color="auto"/>
        <w:left w:val="none" w:sz="0" w:space="0" w:color="auto"/>
        <w:bottom w:val="none" w:sz="0" w:space="0" w:color="auto"/>
        <w:right w:val="none" w:sz="0" w:space="0" w:color="auto"/>
      </w:divBdr>
    </w:div>
    <w:div w:id="1768235361">
      <w:bodyDiv w:val="1"/>
      <w:marLeft w:val="0"/>
      <w:marRight w:val="0"/>
      <w:marTop w:val="0"/>
      <w:marBottom w:val="0"/>
      <w:divBdr>
        <w:top w:val="none" w:sz="0" w:space="0" w:color="auto"/>
        <w:left w:val="none" w:sz="0" w:space="0" w:color="auto"/>
        <w:bottom w:val="none" w:sz="0" w:space="0" w:color="auto"/>
        <w:right w:val="none" w:sz="0" w:space="0" w:color="auto"/>
      </w:divBdr>
    </w:div>
    <w:div w:id="1783919890">
      <w:bodyDiv w:val="1"/>
      <w:marLeft w:val="0"/>
      <w:marRight w:val="0"/>
      <w:marTop w:val="0"/>
      <w:marBottom w:val="0"/>
      <w:divBdr>
        <w:top w:val="none" w:sz="0" w:space="0" w:color="auto"/>
        <w:left w:val="none" w:sz="0" w:space="0" w:color="auto"/>
        <w:bottom w:val="none" w:sz="0" w:space="0" w:color="auto"/>
        <w:right w:val="none" w:sz="0" w:space="0" w:color="auto"/>
      </w:divBdr>
    </w:div>
    <w:div w:id="1868642261">
      <w:bodyDiv w:val="1"/>
      <w:marLeft w:val="0"/>
      <w:marRight w:val="0"/>
      <w:marTop w:val="0"/>
      <w:marBottom w:val="0"/>
      <w:divBdr>
        <w:top w:val="none" w:sz="0" w:space="0" w:color="auto"/>
        <w:left w:val="none" w:sz="0" w:space="0" w:color="auto"/>
        <w:bottom w:val="none" w:sz="0" w:space="0" w:color="auto"/>
        <w:right w:val="none" w:sz="0" w:space="0" w:color="auto"/>
      </w:divBdr>
    </w:div>
    <w:div w:id="1885018940">
      <w:bodyDiv w:val="1"/>
      <w:marLeft w:val="0"/>
      <w:marRight w:val="0"/>
      <w:marTop w:val="0"/>
      <w:marBottom w:val="0"/>
      <w:divBdr>
        <w:top w:val="none" w:sz="0" w:space="0" w:color="auto"/>
        <w:left w:val="none" w:sz="0" w:space="0" w:color="auto"/>
        <w:bottom w:val="none" w:sz="0" w:space="0" w:color="auto"/>
        <w:right w:val="none" w:sz="0" w:space="0" w:color="auto"/>
      </w:divBdr>
    </w:div>
    <w:div w:id="1921480998">
      <w:bodyDiv w:val="1"/>
      <w:marLeft w:val="0"/>
      <w:marRight w:val="0"/>
      <w:marTop w:val="0"/>
      <w:marBottom w:val="0"/>
      <w:divBdr>
        <w:top w:val="none" w:sz="0" w:space="0" w:color="auto"/>
        <w:left w:val="none" w:sz="0" w:space="0" w:color="auto"/>
        <w:bottom w:val="none" w:sz="0" w:space="0" w:color="auto"/>
        <w:right w:val="none" w:sz="0" w:space="0" w:color="auto"/>
      </w:divBdr>
    </w:div>
    <w:div w:id="1931573669">
      <w:bodyDiv w:val="1"/>
      <w:marLeft w:val="0"/>
      <w:marRight w:val="0"/>
      <w:marTop w:val="0"/>
      <w:marBottom w:val="0"/>
      <w:divBdr>
        <w:top w:val="none" w:sz="0" w:space="0" w:color="auto"/>
        <w:left w:val="none" w:sz="0" w:space="0" w:color="auto"/>
        <w:bottom w:val="none" w:sz="0" w:space="0" w:color="auto"/>
        <w:right w:val="none" w:sz="0" w:space="0" w:color="auto"/>
      </w:divBdr>
    </w:div>
    <w:div w:id="1940864623">
      <w:bodyDiv w:val="1"/>
      <w:marLeft w:val="0"/>
      <w:marRight w:val="0"/>
      <w:marTop w:val="0"/>
      <w:marBottom w:val="0"/>
      <w:divBdr>
        <w:top w:val="none" w:sz="0" w:space="0" w:color="auto"/>
        <w:left w:val="none" w:sz="0" w:space="0" w:color="auto"/>
        <w:bottom w:val="none" w:sz="0" w:space="0" w:color="auto"/>
        <w:right w:val="none" w:sz="0" w:space="0" w:color="auto"/>
      </w:divBdr>
    </w:div>
    <w:div w:id="1950043539">
      <w:bodyDiv w:val="1"/>
      <w:marLeft w:val="0"/>
      <w:marRight w:val="0"/>
      <w:marTop w:val="0"/>
      <w:marBottom w:val="0"/>
      <w:divBdr>
        <w:top w:val="none" w:sz="0" w:space="0" w:color="auto"/>
        <w:left w:val="none" w:sz="0" w:space="0" w:color="auto"/>
        <w:bottom w:val="none" w:sz="0" w:space="0" w:color="auto"/>
        <w:right w:val="none" w:sz="0" w:space="0" w:color="auto"/>
      </w:divBdr>
    </w:div>
    <w:div w:id="1960405292">
      <w:bodyDiv w:val="1"/>
      <w:marLeft w:val="0"/>
      <w:marRight w:val="0"/>
      <w:marTop w:val="0"/>
      <w:marBottom w:val="0"/>
      <w:divBdr>
        <w:top w:val="none" w:sz="0" w:space="0" w:color="auto"/>
        <w:left w:val="none" w:sz="0" w:space="0" w:color="auto"/>
        <w:bottom w:val="none" w:sz="0" w:space="0" w:color="auto"/>
        <w:right w:val="none" w:sz="0" w:space="0" w:color="auto"/>
      </w:divBdr>
    </w:div>
    <w:div w:id="2022849314">
      <w:bodyDiv w:val="1"/>
      <w:marLeft w:val="0"/>
      <w:marRight w:val="0"/>
      <w:marTop w:val="0"/>
      <w:marBottom w:val="0"/>
      <w:divBdr>
        <w:top w:val="none" w:sz="0" w:space="0" w:color="auto"/>
        <w:left w:val="none" w:sz="0" w:space="0" w:color="auto"/>
        <w:bottom w:val="none" w:sz="0" w:space="0" w:color="auto"/>
        <w:right w:val="none" w:sz="0" w:space="0" w:color="auto"/>
      </w:divBdr>
    </w:div>
    <w:div w:id="2072847123">
      <w:bodyDiv w:val="1"/>
      <w:marLeft w:val="0"/>
      <w:marRight w:val="0"/>
      <w:marTop w:val="0"/>
      <w:marBottom w:val="0"/>
      <w:divBdr>
        <w:top w:val="none" w:sz="0" w:space="0" w:color="auto"/>
        <w:left w:val="none" w:sz="0" w:space="0" w:color="auto"/>
        <w:bottom w:val="none" w:sz="0" w:space="0" w:color="auto"/>
        <w:right w:val="none" w:sz="0" w:space="0" w:color="auto"/>
      </w:divBdr>
    </w:div>
    <w:div w:id="214076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6C733-0D6B-4315-922B-D8E1BB2E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1621</Words>
  <Characters>9241</Characters>
  <Application>Microsoft Office Word</Application>
  <DocSecurity>0</DocSecurity>
  <Lines>77</Lines>
  <Paragraphs>21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secretary-pc</cp:lastModifiedBy>
  <cp:revision>2</cp:revision>
  <cp:lastPrinted>2023-09-01T13:26:00Z</cp:lastPrinted>
  <dcterms:created xsi:type="dcterms:W3CDTF">2025-05-19T13:24:00Z</dcterms:created>
  <dcterms:modified xsi:type="dcterms:W3CDTF">2025-05-19T13:24:00Z</dcterms:modified>
</cp:coreProperties>
</file>